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r w:rsidR="007D2DCA" w:rsidRPr="00F01F05">
        <w:rPr>
          <w:rFonts w:asciiTheme="majorHAnsi" w:hAnsiTheme="majorHAnsi" w:cs="Tahoma"/>
          <w:b/>
          <w:sz w:val="40"/>
          <w:szCs w:val="40"/>
        </w:rPr>
        <w:t>.</w:t>
      </w:r>
      <w:r w:rsidR="002028A2">
        <w:rPr>
          <w:rFonts w:asciiTheme="majorHAnsi" w:hAnsiTheme="majorHAnsi" w:cs="Tahoma"/>
          <w:b/>
          <w:sz w:val="40"/>
          <w:szCs w:val="40"/>
        </w:rPr>
        <w:t>1</w:t>
      </w:r>
      <w:r w:rsidR="007C7BA7">
        <w:rPr>
          <w:rFonts w:asciiTheme="majorHAnsi" w:hAnsiTheme="majorHAnsi" w:cs="Tahoma"/>
          <w:b/>
          <w:sz w:val="40"/>
          <w:szCs w:val="40"/>
        </w:rPr>
        <w:t>6</w:t>
      </w:r>
      <w:r w:rsidR="00976F7B">
        <w:rPr>
          <w:rFonts w:asciiTheme="majorHAnsi" w:hAnsiTheme="majorHAnsi" w:cs="Tahoma"/>
          <w:b/>
          <w:sz w:val="40"/>
          <w:szCs w:val="40"/>
        </w:rPr>
        <w:t>REA008</w:t>
      </w:r>
      <w:r w:rsidR="006E55DE">
        <w:rPr>
          <w:rFonts w:asciiTheme="majorHAnsi" w:hAnsiTheme="majorHAnsi" w:cs="Tahoma"/>
          <w:b/>
          <w:sz w:val="40"/>
          <w:szCs w:val="40"/>
        </w:rPr>
        <w:t>.1</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E606EC"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5D5727">
        <w:rPr>
          <w:rFonts w:asciiTheme="majorHAnsi" w:hAnsiTheme="majorHAnsi" w:cs="Tahoma"/>
          <w:b/>
          <w:sz w:val="40"/>
          <w:szCs w:val="40"/>
        </w:rPr>
        <w:t xml:space="preserve"> </w:t>
      </w:r>
      <w:r w:rsidRPr="00E606EC">
        <w:rPr>
          <w:rFonts w:asciiTheme="majorHAnsi" w:hAnsiTheme="majorHAnsi" w:cs="Tahoma"/>
          <w:sz w:val="40"/>
          <w:szCs w:val="40"/>
        </w:rPr>
        <w:t>GARA A PROCEDURA APERTA AI SENSI DELL’ART 60</w:t>
      </w:r>
      <w:r w:rsidR="00FB3FA1" w:rsidRPr="00E606EC">
        <w:rPr>
          <w:rFonts w:asciiTheme="majorHAnsi" w:hAnsiTheme="majorHAnsi" w:cs="Tahoma"/>
          <w:sz w:val="40"/>
          <w:szCs w:val="40"/>
        </w:rPr>
        <w:t xml:space="preserve"> </w:t>
      </w:r>
      <w:r w:rsidR="005838E9" w:rsidRPr="00E606EC">
        <w:rPr>
          <w:rFonts w:asciiTheme="majorHAnsi" w:hAnsiTheme="majorHAnsi" w:cs="Tahoma"/>
          <w:sz w:val="40"/>
          <w:szCs w:val="40"/>
        </w:rPr>
        <w:t xml:space="preserve">DEL D. </w:t>
      </w:r>
      <w:r w:rsidRPr="00E606EC">
        <w:rPr>
          <w:rFonts w:asciiTheme="majorHAnsi" w:hAnsiTheme="majorHAnsi" w:cs="Tahoma"/>
          <w:sz w:val="40"/>
          <w:szCs w:val="40"/>
        </w:rPr>
        <w:t xml:space="preserve">LGS. N. 50/2016 </w:t>
      </w:r>
      <w:r w:rsidR="005838E9" w:rsidRPr="00E606EC">
        <w:rPr>
          <w:rFonts w:asciiTheme="majorHAnsi" w:hAnsiTheme="majorHAnsi" w:cs="Tahoma"/>
          <w:sz w:val="40"/>
          <w:szCs w:val="40"/>
        </w:rPr>
        <w:t xml:space="preserve">PER LA STIPULA DI UNA CONVENZIONE PER </w:t>
      </w:r>
      <w:r w:rsidRPr="00E606EC">
        <w:rPr>
          <w:rFonts w:asciiTheme="majorHAnsi" w:hAnsiTheme="majorHAnsi" w:cs="Tahoma"/>
          <w:sz w:val="40"/>
          <w:szCs w:val="40"/>
        </w:rPr>
        <w:t xml:space="preserve">L’AFFIDAMENTO </w:t>
      </w:r>
      <w:r w:rsidR="001A722B" w:rsidRPr="00E606EC">
        <w:rPr>
          <w:rFonts w:asciiTheme="majorHAnsi" w:hAnsiTheme="majorHAnsi" w:cs="Tahoma"/>
          <w:sz w:val="40"/>
          <w:szCs w:val="40"/>
        </w:rPr>
        <w:t xml:space="preserve">DELLA </w:t>
      </w:r>
      <w:r w:rsidR="000B1E90" w:rsidRPr="00E606EC">
        <w:rPr>
          <w:rFonts w:asciiTheme="majorHAnsi" w:hAnsiTheme="majorHAnsi" w:cs="Tahoma"/>
          <w:sz w:val="40"/>
          <w:szCs w:val="40"/>
        </w:rPr>
        <w:t xml:space="preserve">FORNITURA </w:t>
      </w:r>
      <w:r w:rsidR="00976F7B">
        <w:rPr>
          <w:rFonts w:asciiTheme="majorHAnsi" w:hAnsiTheme="majorHAnsi" w:cs="Tahoma"/>
          <w:sz w:val="40"/>
          <w:szCs w:val="40"/>
        </w:rPr>
        <w:t>“DOSAGGIO CALPROTECTINA FECALE”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151E39" w:rsidRDefault="005C0DB7" w:rsidP="005D5727">
      <w:pPr>
        <w:contextualSpacing/>
        <w:jc w:val="both"/>
        <w:rPr>
          <w:rFonts w:asciiTheme="majorHAnsi" w:hAnsiTheme="majorHAnsi" w:cs="Tahoma"/>
          <w:sz w:val="22"/>
          <w:szCs w:val="22"/>
        </w:rPr>
      </w:pPr>
      <w:r w:rsidRPr="00151E39">
        <w:rPr>
          <w:rFonts w:asciiTheme="majorHAnsi" w:hAnsiTheme="majorHAnsi" w:cs="Tahoma"/>
          <w:sz w:val="22"/>
          <w:szCs w:val="22"/>
        </w:rPr>
        <w:t>art.  1 Modalità di gara</w:t>
      </w:r>
    </w:p>
    <w:p w:rsidR="005C0DB7" w:rsidRPr="00151E39" w:rsidRDefault="005C0DB7" w:rsidP="005D5727">
      <w:pPr>
        <w:contextualSpacing/>
        <w:jc w:val="both"/>
        <w:rPr>
          <w:rFonts w:asciiTheme="majorHAnsi" w:hAnsiTheme="majorHAnsi" w:cs="Tahoma"/>
          <w:sz w:val="22"/>
          <w:szCs w:val="22"/>
        </w:rPr>
      </w:pPr>
      <w:r w:rsidRPr="00151E39">
        <w:rPr>
          <w:rFonts w:asciiTheme="majorHAnsi" w:hAnsiTheme="majorHAnsi" w:cs="Tahoma"/>
          <w:sz w:val="22"/>
          <w:szCs w:val="22"/>
        </w:rPr>
        <w:t xml:space="preserve">art.  2 Procedure di trasmissione dell’offerta </w:t>
      </w:r>
    </w:p>
    <w:p w:rsidR="005C0DB7" w:rsidRPr="00151E39" w:rsidRDefault="005C0DB7" w:rsidP="005D5727">
      <w:pPr>
        <w:contextualSpacing/>
        <w:jc w:val="both"/>
        <w:rPr>
          <w:rFonts w:asciiTheme="majorHAnsi" w:hAnsiTheme="majorHAnsi" w:cs="Tahoma"/>
          <w:sz w:val="22"/>
          <w:szCs w:val="22"/>
        </w:rPr>
      </w:pPr>
      <w:r w:rsidRPr="00151E39">
        <w:rPr>
          <w:rFonts w:asciiTheme="majorHAnsi" w:hAnsiTheme="majorHAnsi" w:cs="Tahoma"/>
          <w:sz w:val="22"/>
          <w:szCs w:val="22"/>
        </w:rPr>
        <w:t xml:space="preserve">art.  3 Documenti di partecipazione </w:t>
      </w:r>
    </w:p>
    <w:p w:rsidR="004C7B6A" w:rsidRPr="00151E39" w:rsidRDefault="005C0DB7" w:rsidP="005D5727">
      <w:pPr>
        <w:contextualSpacing/>
        <w:jc w:val="both"/>
        <w:rPr>
          <w:rFonts w:asciiTheme="majorHAnsi" w:hAnsiTheme="majorHAnsi" w:cs="Tahoma"/>
          <w:sz w:val="22"/>
          <w:szCs w:val="22"/>
        </w:rPr>
      </w:pPr>
      <w:r w:rsidRPr="00151E39">
        <w:rPr>
          <w:rFonts w:asciiTheme="majorHAnsi" w:hAnsiTheme="majorHAnsi" w:cs="Tahoma"/>
          <w:sz w:val="22"/>
          <w:szCs w:val="22"/>
        </w:rPr>
        <w:t xml:space="preserve">art.  4 </w:t>
      </w:r>
      <w:r w:rsidR="004C7B6A" w:rsidRPr="00151E39">
        <w:rPr>
          <w:rFonts w:asciiTheme="majorHAnsi" w:hAnsiTheme="majorHAnsi" w:cs="Tahoma"/>
          <w:sz w:val="22"/>
          <w:szCs w:val="22"/>
        </w:rPr>
        <w:t>Soccorso istruttorio</w:t>
      </w:r>
    </w:p>
    <w:p w:rsidR="005C0DB7" w:rsidRPr="00151E39" w:rsidRDefault="004C7B6A" w:rsidP="005D5727">
      <w:pPr>
        <w:contextualSpacing/>
        <w:jc w:val="both"/>
        <w:rPr>
          <w:rFonts w:asciiTheme="majorHAnsi" w:hAnsiTheme="majorHAnsi" w:cs="Tahoma"/>
          <w:sz w:val="22"/>
          <w:szCs w:val="22"/>
        </w:rPr>
      </w:pPr>
      <w:r w:rsidRPr="00151E39">
        <w:rPr>
          <w:rFonts w:asciiTheme="majorHAnsi" w:hAnsiTheme="majorHAnsi" w:cs="Tahoma"/>
          <w:sz w:val="22"/>
          <w:szCs w:val="22"/>
        </w:rPr>
        <w:t xml:space="preserve">art. 5 </w:t>
      </w:r>
      <w:r w:rsidR="005C0DB7" w:rsidRPr="00151E39">
        <w:rPr>
          <w:rFonts w:asciiTheme="majorHAnsi" w:hAnsiTheme="majorHAnsi" w:cs="Tahoma"/>
          <w:sz w:val="22"/>
          <w:szCs w:val="22"/>
        </w:rPr>
        <w:t>Caratteristiche dell’offerta economica</w:t>
      </w:r>
    </w:p>
    <w:p w:rsidR="005C0DB7" w:rsidRPr="00151E39" w:rsidRDefault="004C7B6A" w:rsidP="005D5727">
      <w:pPr>
        <w:contextualSpacing/>
        <w:jc w:val="both"/>
        <w:rPr>
          <w:rFonts w:asciiTheme="majorHAnsi" w:hAnsiTheme="majorHAnsi" w:cs="Tahoma"/>
          <w:i/>
          <w:sz w:val="22"/>
          <w:szCs w:val="22"/>
        </w:rPr>
      </w:pPr>
      <w:r w:rsidRPr="00151E39">
        <w:rPr>
          <w:rFonts w:asciiTheme="majorHAnsi" w:hAnsiTheme="majorHAnsi" w:cs="Tahoma"/>
          <w:sz w:val="22"/>
          <w:szCs w:val="22"/>
        </w:rPr>
        <w:t>art.  6</w:t>
      </w:r>
      <w:r w:rsidR="005C0DB7" w:rsidRPr="00151E39">
        <w:rPr>
          <w:rFonts w:asciiTheme="majorHAnsi" w:hAnsiTheme="majorHAnsi" w:cs="Tahoma"/>
          <w:sz w:val="22"/>
          <w:szCs w:val="22"/>
        </w:rPr>
        <w:t xml:space="preserve"> Procedura di individuazione della migliore offerta</w:t>
      </w:r>
    </w:p>
    <w:p w:rsidR="005C0DB7" w:rsidRPr="00151E39" w:rsidRDefault="004C7B6A" w:rsidP="005D5727">
      <w:pPr>
        <w:contextualSpacing/>
        <w:jc w:val="both"/>
        <w:rPr>
          <w:rFonts w:asciiTheme="majorHAnsi" w:hAnsiTheme="majorHAnsi" w:cs="Tahoma"/>
          <w:sz w:val="22"/>
          <w:szCs w:val="22"/>
        </w:rPr>
      </w:pPr>
      <w:r w:rsidRPr="00151E39">
        <w:rPr>
          <w:rFonts w:asciiTheme="majorHAnsi" w:hAnsiTheme="majorHAnsi" w:cs="Tahoma"/>
          <w:sz w:val="22"/>
          <w:szCs w:val="22"/>
        </w:rPr>
        <w:t>art.  7</w:t>
      </w:r>
      <w:r w:rsidR="005C0DB7" w:rsidRPr="00151E39">
        <w:rPr>
          <w:rFonts w:asciiTheme="majorHAnsi" w:hAnsiTheme="majorHAnsi" w:cs="Tahoma"/>
          <w:sz w:val="22"/>
          <w:szCs w:val="22"/>
        </w:rPr>
        <w:t xml:space="preserve"> Requisiti tecnici </w:t>
      </w:r>
    </w:p>
    <w:p w:rsidR="005C0DB7" w:rsidRPr="00151E39" w:rsidRDefault="004C7B6A" w:rsidP="005D5727">
      <w:pPr>
        <w:contextualSpacing/>
        <w:jc w:val="both"/>
        <w:rPr>
          <w:rFonts w:asciiTheme="majorHAnsi" w:hAnsiTheme="majorHAnsi" w:cs="Tahoma"/>
          <w:sz w:val="22"/>
          <w:szCs w:val="22"/>
        </w:rPr>
      </w:pPr>
      <w:r w:rsidRPr="00151E39">
        <w:rPr>
          <w:rFonts w:asciiTheme="majorHAnsi" w:hAnsiTheme="majorHAnsi" w:cs="Tahoma"/>
          <w:sz w:val="22"/>
          <w:szCs w:val="22"/>
        </w:rPr>
        <w:t>art.  8</w:t>
      </w:r>
      <w:r w:rsidR="005C0DB7" w:rsidRPr="00151E39">
        <w:rPr>
          <w:rFonts w:asciiTheme="majorHAnsi" w:hAnsiTheme="majorHAnsi" w:cs="Tahoma"/>
          <w:sz w:val="22"/>
          <w:szCs w:val="22"/>
        </w:rPr>
        <w:t xml:space="preserve"> Criteri e parametri per la valutazione delle offerte</w:t>
      </w:r>
    </w:p>
    <w:p w:rsidR="005C0DB7" w:rsidRPr="00151E39" w:rsidRDefault="004C7B6A" w:rsidP="005D5727">
      <w:pPr>
        <w:contextualSpacing/>
        <w:jc w:val="both"/>
        <w:rPr>
          <w:rFonts w:asciiTheme="majorHAnsi" w:hAnsiTheme="majorHAnsi" w:cs="Tahoma"/>
          <w:sz w:val="22"/>
          <w:szCs w:val="22"/>
        </w:rPr>
      </w:pPr>
      <w:r w:rsidRPr="00151E39">
        <w:rPr>
          <w:rFonts w:asciiTheme="majorHAnsi" w:hAnsiTheme="majorHAnsi" w:cs="Tahoma"/>
          <w:sz w:val="22"/>
          <w:szCs w:val="22"/>
        </w:rPr>
        <w:t>art.  9</w:t>
      </w:r>
      <w:r w:rsidR="005C0DB7" w:rsidRPr="00151E39">
        <w:rPr>
          <w:rFonts w:asciiTheme="majorHAnsi" w:hAnsiTheme="majorHAnsi" w:cs="Tahoma"/>
          <w:sz w:val="22"/>
          <w:szCs w:val="22"/>
        </w:rPr>
        <w:t xml:space="preserve"> Richiesta informazioni</w:t>
      </w:r>
    </w:p>
    <w:p w:rsidR="005C0DB7" w:rsidRPr="00151E39" w:rsidRDefault="004C7B6A" w:rsidP="005D5727">
      <w:pPr>
        <w:contextualSpacing/>
        <w:jc w:val="both"/>
        <w:rPr>
          <w:rFonts w:asciiTheme="majorHAnsi" w:hAnsiTheme="majorHAnsi" w:cs="Tahoma"/>
          <w:sz w:val="22"/>
          <w:szCs w:val="22"/>
        </w:rPr>
      </w:pPr>
      <w:r w:rsidRPr="00151E39">
        <w:rPr>
          <w:rFonts w:asciiTheme="majorHAnsi" w:hAnsiTheme="majorHAnsi" w:cs="Tahoma"/>
          <w:sz w:val="22"/>
          <w:szCs w:val="22"/>
        </w:rPr>
        <w:t>art.  10</w:t>
      </w:r>
      <w:r w:rsidR="006C33E2" w:rsidRPr="00151E39">
        <w:rPr>
          <w:rFonts w:asciiTheme="majorHAnsi" w:hAnsiTheme="majorHAnsi" w:cs="Tahoma"/>
          <w:sz w:val="22"/>
          <w:szCs w:val="22"/>
        </w:rPr>
        <w:t xml:space="preserve"> Rinvio allo Schema di Convenzione</w:t>
      </w:r>
    </w:p>
    <w:p w:rsidR="005C0DB7" w:rsidRPr="00151E39" w:rsidRDefault="004C7B6A" w:rsidP="005D5727">
      <w:pPr>
        <w:contextualSpacing/>
        <w:rPr>
          <w:rFonts w:asciiTheme="majorHAnsi" w:hAnsiTheme="majorHAnsi" w:cs="Tahoma"/>
          <w:sz w:val="22"/>
          <w:szCs w:val="22"/>
        </w:rPr>
      </w:pPr>
      <w:r w:rsidRPr="00151E39">
        <w:rPr>
          <w:rFonts w:asciiTheme="majorHAnsi" w:hAnsiTheme="majorHAnsi" w:cs="Tahoma"/>
          <w:sz w:val="22"/>
          <w:szCs w:val="22"/>
        </w:rPr>
        <w:t xml:space="preserve">art. 11 </w:t>
      </w:r>
      <w:r w:rsidR="005C0DB7" w:rsidRPr="00151E39">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151E39">
        <w:rPr>
          <w:rFonts w:asciiTheme="majorHAnsi" w:hAnsiTheme="majorHAnsi" w:cs="Tahoma"/>
          <w:sz w:val="22"/>
          <w:szCs w:val="22"/>
        </w:rPr>
        <w:t>art. 1</w:t>
      </w:r>
      <w:r w:rsidR="004C7B6A" w:rsidRPr="00151E39">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E606EC" w:rsidRDefault="003C2122" w:rsidP="003C2122">
      <w:pPr>
        <w:pStyle w:val="Corpodeltesto2"/>
        <w:spacing w:after="0" w:line="240" w:lineRule="auto"/>
        <w:jc w:val="both"/>
        <w:rPr>
          <w:rFonts w:ascii="Cambria" w:hAnsi="Cambria" w:cs="Tahoma"/>
          <w:sz w:val="22"/>
          <w:szCs w:val="22"/>
        </w:rPr>
      </w:pPr>
      <w:r w:rsidRPr="00E606EC">
        <w:rPr>
          <w:rFonts w:ascii="Cambria" w:hAnsi="Cambria" w:cs="Tahoma"/>
          <w:sz w:val="22"/>
          <w:szCs w:val="22"/>
        </w:rPr>
        <w:t xml:space="preserve">L’Ente per la gestione accentrata dei servizi condivisi, di seguito denominato EGAS, ha indetto gara a procedura aperta, </w:t>
      </w:r>
      <w:r w:rsidR="005838E9" w:rsidRPr="00E606EC">
        <w:rPr>
          <w:rFonts w:asciiTheme="majorHAnsi" w:hAnsiTheme="majorHAnsi" w:cs="Tahoma"/>
          <w:sz w:val="22"/>
          <w:szCs w:val="22"/>
        </w:rPr>
        <w:t xml:space="preserve">(art. 60 del D. </w:t>
      </w:r>
      <w:proofErr w:type="spellStart"/>
      <w:r w:rsidR="005838E9" w:rsidRPr="00E606EC">
        <w:rPr>
          <w:rFonts w:asciiTheme="majorHAnsi" w:hAnsiTheme="majorHAnsi" w:cs="Tahoma"/>
          <w:sz w:val="22"/>
          <w:szCs w:val="22"/>
        </w:rPr>
        <w:t>Lgs</w:t>
      </w:r>
      <w:proofErr w:type="spellEnd"/>
      <w:r w:rsidR="005838E9" w:rsidRPr="00E606EC">
        <w:rPr>
          <w:rFonts w:asciiTheme="majorHAnsi" w:hAnsiTheme="majorHAnsi" w:cs="Tahoma"/>
          <w:sz w:val="22"/>
          <w:szCs w:val="22"/>
        </w:rPr>
        <w:t xml:space="preserve">. n. 50/2016), </w:t>
      </w:r>
      <w:r w:rsidRPr="00E606EC">
        <w:rPr>
          <w:rFonts w:ascii="Cambria" w:hAnsi="Cambria" w:cs="Tahoma"/>
          <w:sz w:val="22"/>
          <w:szCs w:val="22"/>
        </w:rPr>
        <w:t xml:space="preserve">per la stipula di una </w:t>
      </w:r>
      <w:r w:rsidRPr="00E606EC">
        <w:rPr>
          <w:rFonts w:ascii="Cambria" w:hAnsi="Cambria" w:cs="Tahoma"/>
          <w:b/>
          <w:sz w:val="22"/>
          <w:szCs w:val="22"/>
          <w:u w:val="single"/>
        </w:rPr>
        <w:t>Convenzione</w:t>
      </w:r>
      <w:r w:rsidRPr="00E606EC">
        <w:rPr>
          <w:rFonts w:ascii="Cambria" w:hAnsi="Cambria" w:cs="Tahoma"/>
          <w:sz w:val="22"/>
          <w:szCs w:val="22"/>
        </w:rPr>
        <w:t xml:space="preserve"> per l’affidamento della fornitura</w:t>
      </w:r>
      <w:r w:rsidR="00E606EC">
        <w:rPr>
          <w:rFonts w:ascii="Cambria" w:hAnsi="Cambria" w:cs="Tahoma"/>
          <w:sz w:val="22"/>
          <w:szCs w:val="22"/>
        </w:rPr>
        <w:t xml:space="preserve"> </w:t>
      </w:r>
      <w:r w:rsidR="00F77D51">
        <w:rPr>
          <w:rFonts w:ascii="Cambria" w:hAnsi="Cambria" w:cs="Tahoma"/>
          <w:sz w:val="22"/>
          <w:szCs w:val="22"/>
        </w:rPr>
        <w:t>“DOSAGGIO CALPROTECTINA FECALE</w:t>
      </w:r>
      <w:r w:rsidR="002F7E90">
        <w:rPr>
          <w:rFonts w:ascii="Cambria" w:hAnsi="Cambria" w:cs="Tahoma"/>
          <w:sz w:val="22"/>
          <w:szCs w:val="22"/>
        </w:rPr>
        <w:t xml:space="preserve"> </w:t>
      </w:r>
      <w:r w:rsidR="00E606EC" w:rsidRPr="00E606EC">
        <w:rPr>
          <w:rFonts w:asciiTheme="majorHAnsi" w:hAnsiTheme="majorHAnsi" w:cs="Tahoma"/>
          <w:sz w:val="22"/>
          <w:szCs w:val="22"/>
        </w:rPr>
        <w:t>PER UN PERIODO DI 36 MESI</w:t>
      </w:r>
      <w:r w:rsidR="009653EF" w:rsidRPr="00E606EC">
        <w:rPr>
          <w:rFonts w:ascii="Cambria" w:hAnsi="Cambria" w:cs="Tahoma"/>
          <w:sz w:val="22"/>
          <w:szCs w:val="22"/>
        </w:rPr>
        <w:t xml:space="preserve"> - </w:t>
      </w:r>
      <w:r w:rsidR="00F01F05" w:rsidRPr="00E606EC">
        <w:rPr>
          <w:rFonts w:ascii="Cambria" w:hAnsi="Cambria" w:cs="Tahoma"/>
          <w:sz w:val="22"/>
          <w:szCs w:val="22"/>
        </w:rPr>
        <w:t>ID.</w:t>
      </w:r>
      <w:r w:rsidR="002028A2" w:rsidRPr="00E606EC">
        <w:rPr>
          <w:rFonts w:ascii="Cambria" w:hAnsi="Cambria" w:cs="Tahoma"/>
          <w:sz w:val="22"/>
          <w:szCs w:val="22"/>
        </w:rPr>
        <w:t>1</w:t>
      </w:r>
      <w:r w:rsidR="007C7BA7">
        <w:rPr>
          <w:rFonts w:ascii="Cambria" w:hAnsi="Cambria" w:cs="Tahoma"/>
          <w:sz w:val="22"/>
          <w:szCs w:val="22"/>
        </w:rPr>
        <w:t>6</w:t>
      </w:r>
      <w:r w:rsidR="00976F7B">
        <w:rPr>
          <w:rFonts w:ascii="Cambria" w:hAnsi="Cambria" w:cs="Tahoma"/>
          <w:sz w:val="22"/>
          <w:szCs w:val="22"/>
        </w:rPr>
        <w:t>REA008</w:t>
      </w:r>
      <w:r w:rsidR="00F51C65">
        <w:rPr>
          <w:rFonts w:ascii="Cambria" w:hAnsi="Cambria" w:cs="Tahoma"/>
          <w:sz w:val="22"/>
          <w:szCs w:val="22"/>
        </w:rPr>
        <w:t>.1</w:t>
      </w:r>
      <w:r w:rsidR="00F77D51">
        <w:rPr>
          <w:rFonts w:ascii="Cambria" w:hAnsi="Cambria" w:cs="Tahoma"/>
          <w:sz w:val="22"/>
          <w:szCs w:val="22"/>
        </w:rPr>
        <w:t>”</w:t>
      </w:r>
      <w:r w:rsidRPr="00E606EC">
        <w:rPr>
          <w:rFonts w:ascii="Cambria" w:hAnsi="Cambria" w:cs="Tahoma"/>
          <w:sz w:val="22"/>
          <w:szCs w:val="22"/>
        </w:rPr>
        <w:t xml:space="preserve">, con l’osservanza delle presenti norme, nonché delle disposizioni contenute nel Bando Integrale di Gara, nello Schema di Convenzione e nel Capitolato Speciale. Tutti gli Enti del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0B1E90">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w:t>
      </w:r>
      <w:r w:rsidRPr="006C410A">
        <w:rPr>
          <w:rFonts w:ascii="Cambria" w:hAnsi="Cambria" w:cs="Tahoma"/>
          <w:sz w:val="22"/>
          <w:szCs w:val="22"/>
        </w:rPr>
        <w:t xml:space="preserve">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w:t>
      </w:r>
      <w:r w:rsidR="00F77D51">
        <w:rPr>
          <w:rFonts w:ascii="Cambria" w:hAnsi="Cambria" w:cs="Tahoma"/>
          <w:sz w:val="22"/>
          <w:szCs w:val="22"/>
        </w:rPr>
        <w:t>DOSAGGIO CALPROTECTINA FECALE</w:t>
      </w:r>
      <w:r w:rsidR="00F51C65">
        <w:rPr>
          <w:rFonts w:ascii="Cambria" w:hAnsi="Cambria" w:cs="Tahoma"/>
          <w:sz w:val="22"/>
          <w:szCs w:val="22"/>
        </w:rPr>
        <w:t xml:space="preserve"> </w:t>
      </w:r>
      <w:r w:rsidR="0067779F" w:rsidRPr="00E606EC">
        <w:rPr>
          <w:rFonts w:asciiTheme="majorHAnsi" w:hAnsiTheme="majorHAnsi" w:cs="Tahoma"/>
          <w:sz w:val="22"/>
          <w:szCs w:val="22"/>
        </w:rPr>
        <w:t>PER UN PERIODO DI 36 MESI</w:t>
      </w:r>
      <w:r w:rsidR="009653EF">
        <w:rPr>
          <w:rFonts w:ascii="Cambria" w:hAnsi="Cambria" w:cs="Tahoma"/>
          <w:sz w:val="22"/>
          <w:szCs w:val="22"/>
        </w:rPr>
        <w:t xml:space="preserve"> - </w:t>
      </w:r>
      <w:r w:rsidR="003E30BB" w:rsidRPr="004B1A1F">
        <w:rPr>
          <w:rFonts w:ascii="Cambria" w:hAnsi="Cambria" w:cs="Tahoma"/>
          <w:sz w:val="22"/>
          <w:szCs w:val="22"/>
        </w:rPr>
        <w:t>ID.</w:t>
      </w:r>
      <w:r w:rsidR="002028A2" w:rsidRPr="004B1A1F">
        <w:rPr>
          <w:rFonts w:ascii="Cambria" w:hAnsi="Cambria" w:cs="Tahoma"/>
          <w:sz w:val="22"/>
          <w:szCs w:val="22"/>
        </w:rPr>
        <w:t>1</w:t>
      </w:r>
      <w:r w:rsidR="00E91FBA">
        <w:rPr>
          <w:rFonts w:ascii="Cambria" w:hAnsi="Cambria" w:cs="Tahoma"/>
          <w:sz w:val="22"/>
          <w:szCs w:val="22"/>
        </w:rPr>
        <w:t>6</w:t>
      </w:r>
      <w:r w:rsidR="00976F7B">
        <w:rPr>
          <w:rFonts w:ascii="Cambria" w:hAnsi="Cambria" w:cs="Tahoma"/>
          <w:sz w:val="22"/>
          <w:szCs w:val="22"/>
        </w:rPr>
        <w:t>REA008</w:t>
      </w:r>
      <w:r w:rsidR="00F51C65">
        <w:rPr>
          <w:rFonts w:ascii="Cambria" w:hAnsi="Cambria" w:cs="Tahoma"/>
          <w:sz w:val="22"/>
          <w:szCs w:val="22"/>
        </w:rPr>
        <w:t>.1</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w:t>
      </w:r>
      <w:r w:rsidR="00D313E6">
        <w:rPr>
          <w:rFonts w:asciiTheme="majorHAnsi" w:hAnsiTheme="majorHAnsi" w:cs="Tahoma"/>
          <w:sz w:val="22"/>
          <w:szCs w:val="22"/>
        </w:rPr>
        <w:t>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006A6586">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6A6586"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Pr>
          <w:rFonts w:asciiTheme="majorHAnsi" w:hAnsiTheme="majorHAnsi" w:cs="Tahoma"/>
          <w:sz w:val="22"/>
          <w:szCs w:val="22"/>
        </w:rPr>
        <w:t xml:space="preserve">del 15% </w:t>
      </w:r>
      <w:r w:rsidR="005C0DB7" w:rsidRPr="005D5727">
        <w:rPr>
          <w:rFonts w:asciiTheme="majorHAnsi" w:hAnsiTheme="majorHAnsi" w:cs="Tahoma"/>
          <w:sz w:val="22"/>
          <w:szCs w:val="22"/>
        </w:rPr>
        <w:t>per gli operatori economici che sviluppano un inventario di gas ad effetto serra ai sensi della norma UNI EN ISO 14064-1 o un'impronta climatica (</w:t>
      </w:r>
      <w:proofErr w:type="spellStart"/>
      <w:r w:rsidR="005C0DB7" w:rsidRPr="005D5727">
        <w:rPr>
          <w:rFonts w:asciiTheme="majorHAnsi" w:hAnsiTheme="majorHAnsi" w:cs="Tahoma"/>
          <w:sz w:val="22"/>
          <w:szCs w:val="22"/>
        </w:rPr>
        <w:t>carbon</w:t>
      </w:r>
      <w:proofErr w:type="spellEnd"/>
      <w:r w:rsidR="005C0DB7" w:rsidRPr="005D5727">
        <w:rPr>
          <w:rFonts w:asciiTheme="majorHAnsi" w:hAnsiTheme="majorHAnsi" w:cs="Tahoma"/>
          <w:sz w:val="22"/>
          <w:szCs w:val="22"/>
        </w:rPr>
        <w:t xml:space="preserve"> </w:t>
      </w:r>
      <w:proofErr w:type="spellStart"/>
      <w:r w:rsidR="005C0DB7" w:rsidRPr="005D5727">
        <w:rPr>
          <w:rFonts w:asciiTheme="majorHAnsi" w:hAnsiTheme="majorHAnsi" w:cs="Tahoma"/>
          <w:sz w:val="22"/>
          <w:szCs w:val="22"/>
        </w:rPr>
        <w:t>footprint</w:t>
      </w:r>
      <w:proofErr w:type="spellEnd"/>
      <w:r w:rsidR="005C0DB7"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w:t>
      </w:r>
      <w:r w:rsidRPr="005D5727">
        <w:rPr>
          <w:rFonts w:asciiTheme="majorHAnsi" w:hAnsiTheme="majorHAnsi" w:cs="Tahoma"/>
          <w:sz w:val="22"/>
          <w:szCs w:val="22"/>
        </w:rPr>
        <w:lastRenderedPageBreak/>
        <w:t xml:space="preserve">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F11C5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F11C53">
        <w:rPr>
          <w:rFonts w:ascii="Cambria" w:hAnsi="Cambria" w:cs="Tahoma"/>
          <w:sz w:val="22"/>
          <w:szCs w:val="22"/>
        </w:rPr>
        <w:t>specificando i lotti di gara e i codici-prodotto ai quali l’offerta si riferisce.</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11C53">
        <w:rPr>
          <w:rFonts w:asciiTheme="majorHAnsi" w:hAnsiTheme="majorHAnsi" w:cs="Tahoma"/>
          <w:b/>
          <w:sz w:val="22"/>
          <w:szCs w:val="22"/>
          <w:u w:val="single"/>
        </w:rPr>
        <w:t>I documenti di cui ai punti 1-2-3-4-5</w:t>
      </w:r>
      <w:r w:rsidR="00C537E1" w:rsidRPr="00F11C53">
        <w:rPr>
          <w:rFonts w:asciiTheme="majorHAnsi" w:hAnsiTheme="majorHAnsi" w:cs="Tahoma"/>
          <w:b/>
          <w:sz w:val="22"/>
          <w:szCs w:val="22"/>
          <w:u w:val="single"/>
        </w:rPr>
        <w:t xml:space="preserve"> </w:t>
      </w:r>
      <w:r w:rsidRPr="00F11C53">
        <w:rPr>
          <w:rFonts w:asciiTheme="majorHAnsi" w:hAnsiTheme="majorHAnsi" w:cs="Tahoma"/>
          <w:b/>
          <w:sz w:val="22"/>
          <w:szCs w:val="22"/>
          <w:u w:val="single"/>
        </w:rPr>
        <w:t>sono da considerarsi documentazione essenziale ai fini della partecipazione alla gara.</w:t>
      </w:r>
      <w:r w:rsidR="00FC22DC" w:rsidRPr="00F11C53">
        <w:rPr>
          <w:rFonts w:asciiTheme="majorHAnsi" w:hAnsiTheme="majorHAnsi" w:cs="Tahoma"/>
          <w:b/>
          <w:sz w:val="22"/>
          <w:szCs w:val="22"/>
          <w:u w:val="single"/>
        </w:rPr>
        <w:t xml:space="preserve">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w:t>
      </w:r>
      <w:r w:rsidR="006A6586">
        <w:rPr>
          <w:rFonts w:asciiTheme="majorHAnsi" w:hAnsiTheme="majorHAnsi" w:cs="Tahoma"/>
          <w:sz w:val="22"/>
          <w:szCs w:val="22"/>
        </w:rPr>
        <w:t>ai “Documenti di partecipazione”</w:t>
      </w:r>
      <w:r w:rsidRPr="005D5727">
        <w:rPr>
          <w:rFonts w:asciiTheme="majorHAnsi" w:hAnsiTheme="majorHAnsi" w:cs="Tahoma"/>
          <w:sz w:val="22"/>
          <w:szCs w:val="22"/>
        </w:rPr>
        <w:t>, dovrà essere presentata da tutte le imprese che costituiscono il raggruppamento, ad eccezione dell’attestazione del versamento della contribuzione dovuta all’Autorità di vigilanza sui contr</w:t>
      </w:r>
      <w:r w:rsidR="00F53797">
        <w:rPr>
          <w:rFonts w:asciiTheme="majorHAnsi" w:hAnsiTheme="majorHAnsi" w:cs="Tahoma"/>
          <w:sz w:val="22"/>
          <w:szCs w:val="22"/>
        </w:rPr>
        <w:t>atti pubblici (a cura della sola</w:t>
      </w:r>
      <w:r w:rsidRPr="005D5727">
        <w:rPr>
          <w:rFonts w:asciiTheme="majorHAnsi" w:hAnsiTheme="majorHAnsi"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L’EGAS si riserva di procedere ai relativi controlli, ai sensi di quanto previsto dalla D.P.R. 445/2000, nei confronti dei partecipanti alla gara.</w:t>
      </w: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816A2A">
        <w:rPr>
          <w:rFonts w:ascii="Cambria" w:hAnsi="Cambria" w:cs="Verdana"/>
          <w:sz w:val="22"/>
          <w:szCs w:val="22"/>
        </w:rPr>
        <w:t>nello schema di dettaglio dell’</w:t>
      </w:r>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5743B5">
        <w:rPr>
          <w:rFonts w:asciiTheme="majorHAnsi" w:hAnsiTheme="majorHAnsi" w:cs="Tahoma"/>
          <w:sz w:val="22"/>
          <w:szCs w:val="22"/>
        </w:rPr>
        <w:t xml:space="preserve">Nel caso specifico il valore degli </w:t>
      </w:r>
      <w:r w:rsidRPr="00A25D34">
        <w:rPr>
          <w:rFonts w:asciiTheme="majorHAnsi" w:hAnsiTheme="majorHAnsi" w:cs="Tahoma"/>
          <w:sz w:val="22"/>
          <w:szCs w:val="22"/>
        </w:rPr>
        <w:t>oneri della sicurezza da rischi interferenziali</w:t>
      </w:r>
      <w:r w:rsidRPr="005743B5">
        <w:rPr>
          <w:rFonts w:asciiTheme="majorHAnsi" w:hAnsiTheme="majorHAnsi" w:cs="Tahoma"/>
          <w:sz w:val="22"/>
          <w:szCs w:val="22"/>
        </w:rPr>
        <w:t xml:space="preserve"> </w:t>
      </w:r>
      <w:r w:rsidRPr="00F53797">
        <w:rPr>
          <w:rFonts w:asciiTheme="majorHAnsi" w:hAnsiTheme="majorHAnsi" w:cs="Tahoma"/>
          <w:sz w:val="22"/>
          <w:szCs w:val="22"/>
        </w:rPr>
        <w:t xml:space="preserve">è </w:t>
      </w:r>
      <w:r w:rsidRPr="00AF441D">
        <w:rPr>
          <w:rFonts w:asciiTheme="majorHAnsi" w:hAnsiTheme="majorHAnsi" w:cs="Tahoma"/>
          <w:sz w:val="22"/>
          <w:szCs w:val="22"/>
        </w:rPr>
        <w:t xml:space="preserve">pari a </w:t>
      </w:r>
      <w:r w:rsidR="00A25D34">
        <w:rPr>
          <w:rFonts w:asciiTheme="majorHAnsi" w:hAnsiTheme="majorHAnsi" w:cs="Tahoma"/>
          <w:sz w:val="22"/>
          <w:szCs w:val="22"/>
        </w:rPr>
        <w:t>zero</w:t>
      </w:r>
      <w:r w:rsidRPr="00AF441D">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5C0DB7" w:rsidRPr="004F209D" w:rsidRDefault="008870BF" w:rsidP="005D5727">
      <w:pPr>
        <w:contextualSpacing/>
        <w:jc w:val="center"/>
        <w:rPr>
          <w:rFonts w:asciiTheme="majorHAnsi" w:hAnsiTheme="majorHAnsi" w:cs="Tahoma"/>
          <w:sz w:val="22"/>
          <w:szCs w:val="22"/>
        </w:rPr>
      </w:pPr>
      <w:r w:rsidRPr="004F209D">
        <w:rPr>
          <w:rFonts w:asciiTheme="majorHAnsi" w:hAnsiTheme="majorHAnsi" w:cs="Tahoma"/>
          <w:sz w:val="22"/>
          <w:szCs w:val="22"/>
        </w:rPr>
        <w:t>Art. 6</w:t>
      </w:r>
    </w:p>
    <w:p w:rsidR="005C0DB7" w:rsidRPr="004F209D" w:rsidRDefault="005C0DB7" w:rsidP="005D5727">
      <w:pPr>
        <w:contextualSpacing/>
        <w:jc w:val="center"/>
        <w:rPr>
          <w:rFonts w:asciiTheme="majorHAnsi" w:hAnsiTheme="majorHAnsi" w:cs="Tahoma"/>
          <w:sz w:val="22"/>
          <w:szCs w:val="22"/>
        </w:rPr>
      </w:pPr>
      <w:r w:rsidRPr="004F209D">
        <w:rPr>
          <w:rFonts w:asciiTheme="majorHAnsi" w:hAnsiTheme="majorHAnsi" w:cs="Tahoma"/>
          <w:sz w:val="22"/>
          <w:szCs w:val="22"/>
        </w:rPr>
        <w:t>(Procedura di individuazione della migliore offerta)</w:t>
      </w:r>
    </w:p>
    <w:p w:rsidR="005C0DB7" w:rsidRPr="00A25D34" w:rsidRDefault="005C0DB7" w:rsidP="005D5727">
      <w:pPr>
        <w:ind w:right="-1"/>
        <w:contextualSpacing/>
        <w:jc w:val="both"/>
        <w:rPr>
          <w:rFonts w:asciiTheme="majorHAnsi" w:hAnsiTheme="majorHAnsi" w:cs="Tahoma"/>
          <w:sz w:val="22"/>
          <w:szCs w:val="22"/>
          <w:highlight w:val="yellow"/>
        </w:rPr>
      </w:pPr>
    </w:p>
    <w:p w:rsidR="004F209D" w:rsidRPr="0079201C" w:rsidRDefault="004F209D" w:rsidP="004F209D">
      <w:pPr>
        <w:contextualSpacing/>
        <w:jc w:val="both"/>
        <w:rPr>
          <w:rFonts w:ascii="Cambria" w:hAnsi="Cambria" w:cs="Tahoma"/>
          <w:sz w:val="22"/>
          <w:szCs w:val="22"/>
        </w:rPr>
      </w:pPr>
      <w:r w:rsidRPr="005D5727">
        <w:rPr>
          <w:rFonts w:ascii="Cambria" w:hAnsi="Cambria" w:cs="Tahoma"/>
          <w:sz w:val="22"/>
          <w:szCs w:val="22"/>
        </w:rPr>
        <w:t>L’EGAS, verificata la regolarità della documentazione richiesta a corredo dell'offerta, procederà all'individuazione del miglior offerente</w:t>
      </w:r>
      <w:r>
        <w:rPr>
          <w:rFonts w:ascii="Cambria" w:hAnsi="Cambria" w:cs="Tahoma"/>
          <w:sz w:val="22"/>
          <w:szCs w:val="22"/>
        </w:rPr>
        <w:t xml:space="preserve"> </w:t>
      </w:r>
      <w:r w:rsidRPr="003F3443">
        <w:rPr>
          <w:rFonts w:ascii="Cambria" w:hAnsi="Cambria" w:cs="Tahoma"/>
          <w:sz w:val="22"/>
          <w:szCs w:val="22"/>
        </w:rPr>
        <w:t xml:space="preserve">secondo il criterio di cui all’art. 95 c.4 </w:t>
      </w:r>
      <w:r>
        <w:rPr>
          <w:rFonts w:ascii="Cambria" w:hAnsi="Cambria" w:cs="Tahoma"/>
          <w:sz w:val="22"/>
          <w:szCs w:val="22"/>
        </w:rPr>
        <w:t xml:space="preserve">lettera b) </w:t>
      </w:r>
      <w:r w:rsidRPr="003F3443">
        <w:rPr>
          <w:rFonts w:ascii="Cambria" w:hAnsi="Cambria" w:cs="Tahoma"/>
          <w:sz w:val="22"/>
          <w:szCs w:val="22"/>
        </w:rPr>
        <w:t xml:space="preserve">del </w:t>
      </w:r>
      <w:proofErr w:type="spellStart"/>
      <w:r w:rsidRPr="003F3443">
        <w:rPr>
          <w:rFonts w:ascii="Cambria" w:hAnsi="Cambria" w:cs="Tahoma"/>
          <w:sz w:val="22"/>
          <w:szCs w:val="22"/>
        </w:rPr>
        <w:t>D.Lgs.</w:t>
      </w:r>
      <w:proofErr w:type="spellEnd"/>
      <w:r w:rsidRPr="003F3443">
        <w:rPr>
          <w:rFonts w:ascii="Cambria" w:hAnsi="Cambria" w:cs="Tahoma"/>
          <w:sz w:val="22"/>
          <w:szCs w:val="22"/>
        </w:rPr>
        <w:t xml:space="preserve"> 50/2016, </w:t>
      </w:r>
      <w:r w:rsidRPr="0079201C">
        <w:rPr>
          <w:rFonts w:ascii="Cambria" w:hAnsi="Cambria" w:cs="Tahoma"/>
          <w:sz w:val="22"/>
          <w:szCs w:val="22"/>
        </w:rPr>
        <w:t xml:space="preserve">ovvero al </w:t>
      </w:r>
      <w:r>
        <w:rPr>
          <w:rFonts w:ascii="Cambria" w:hAnsi="Cambria" w:cs="Tahoma"/>
          <w:sz w:val="22"/>
          <w:szCs w:val="22"/>
        </w:rPr>
        <w:t>MINOR PREZZO.</w:t>
      </w:r>
    </w:p>
    <w:p w:rsidR="004F209D" w:rsidRPr="005D5727" w:rsidRDefault="004F209D" w:rsidP="004F209D">
      <w:pPr>
        <w:widowControl w:val="0"/>
        <w:contextualSpacing/>
        <w:jc w:val="both"/>
        <w:rPr>
          <w:rFonts w:ascii="Cambria" w:hAnsi="Cambria" w:cs="Tahoma"/>
          <w:sz w:val="22"/>
          <w:szCs w:val="22"/>
        </w:rPr>
      </w:pPr>
      <w:r w:rsidRPr="0079201C">
        <w:rPr>
          <w:rFonts w:ascii="Cambria" w:hAnsi="Cambria" w:cs="Tahoma"/>
          <w:sz w:val="22"/>
          <w:szCs w:val="22"/>
        </w:rPr>
        <w:t>I plichi verranno aperti presso la sede dell’EGAS in via Pozzuolo 330, 33100</w:t>
      </w:r>
      <w:r w:rsidRPr="005D5727">
        <w:rPr>
          <w:rFonts w:ascii="Cambria" w:hAnsi="Cambria" w:cs="Tahoma"/>
          <w:sz w:val="22"/>
          <w:szCs w:val="22"/>
        </w:rPr>
        <w:t xml:space="preserve"> Udine</w:t>
      </w:r>
      <w:r w:rsidRPr="006C410A">
        <w:rPr>
          <w:rFonts w:ascii="Cambria" w:hAnsi="Cambria" w:cs="Tahoma"/>
          <w:sz w:val="22"/>
          <w:szCs w:val="22"/>
        </w:rPr>
        <w:t xml:space="preserve">, nel giorno e </w:t>
      </w:r>
      <w:r w:rsidR="002E1D7D">
        <w:rPr>
          <w:rFonts w:ascii="Cambria" w:hAnsi="Cambria" w:cs="Tahoma"/>
          <w:sz w:val="22"/>
          <w:szCs w:val="22"/>
        </w:rPr>
        <w:t>ora stabiliti nel Bando di gara</w:t>
      </w:r>
      <w:r w:rsidRPr="005D5727">
        <w:rPr>
          <w:rFonts w:ascii="Cambria" w:hAnsi="Cambria" w:cs="Tahoma"/>
          <w:sz w:val="22"/>
          <w:szCs w:val="22"/>
        </w:rPr>
        <w:t>.</w:t>
      </w:r>
    </w:p>
    <w:p w:rsidR="005C0DB7" w:rsidRPr="00A25D34" w:rsidRDefault="004F209D" w:rsidP="004F209D">
      <w:pPr>
        <w:contextualSpacing/>
        <w:jc w:val="both"/>
        <w:rPr>
          <w:rFonts w:asciiTheme="majorHAnsi" w:hAnsiTheme="majorHAnsi" w:cs="Tahoma"/>
          <w:sz w:val="22"/>
          <w:szCs w:val="22"/>
          <w:highlight w:val="yellow"/>
        </w:rPr>
      </w:pPr>
      <w:r w:rsidRPr="005D5727">
        <w:rPr>
          <w:rFonts w:ascii="Cambria" w:hAnsi="Cambria" w:cs="Tahoma"/>
          <w:sz w:val="22"/>
          <w:szCs w:val="22"/>
        </w:rPr>
        <w:t>La procedura di gara si svolgerà con le seguenti modalità:</w:t>
      </w:r>
    </w:p>
    <w:p w:rsidR="005C0DB7" w:rsidRPr="00A25D34" w:rsidRDefault="005C0DB7" w:rsidP="005D5727">
      <w:pPr>
        <w:contextualSpacing/>
        <w:jc w:val="both"/>
        <w:rPr>
          <w:rFonts w:asciiTheme="majorHAnsi" w:hAnsiTheme="majorHAnsi" w:cs="Tahoma"/>
          <w:bCs/>
          <w:sz w:val="22"/>
          <w:szCs w:val="22"/>
          <w:highlight w:val="yellow"/>
        </w:rPr>
      </w:pPr>
    </w:p>
    <w:p w:rsidR="00D21E8F" w:rsidRPr="004F209D" w:rsidRDefault="00D21E8F" w:rsidP="00D21E8F">
      <w:pPr>
        <w:jc w:val="both"/>
        <w:rPr>
          <w:rFonts w:ascii="Cambria" w:hAnsi="Cambria" w:cs="Tahoma"/>
          <w:b/>
          <w:sz w:val="22"/>
          <w:szCs w:val="22"/>
        </w:rPr>
      </w:pPr>
      <w:r w:rsidRPr="004F209D">
        <w:rPr>
          <w:rFonts w:ascii="Cambria" w:hAnsi="Cambria" w:cs="Tahoma"/>
          <w:b/>
          <w:sz w:val="22"/>
          <w:szCs w:val="22"/>
        </w:rPr>
        <w:t>I° FASE: IN SEDUTA PUBBLICA</w:t>
      </w:r>
    </w:p>
    <w:p w:rsidR="00D21E8F" w:rsidRPr="004F209D" w:rsidRDefault="00D21E8F" w:rsidP="00D21E8F">
      <w:pPr>
        <w:jc w:val="both"/>
        <w:rPr>
          <w:rFonts w:ascii="Cambria" w:hAnsi="Cambria" w:cs="Tahoma"/>
          <w:sz w:val="22"/>
          <w:szCs w:val="22"/>
        </w:rPr>
      </w:pPr>
      <w:r w:rsidRPr="004F209D">
        <w:rPr>
          <w:rFonts w:ascii="Cambria" w:hAnsi="Cambria" w:cs="Tahoma"/>
          <w:sz w:val="22"/>
          <w:szCs w:val="22"/>
        </w:rPr>
        <w:t xml:space="preserve">Alla prima fase, che avrà luogo il </w:t>
      </w:r>
      <w:r w:rsidRPr="004F209D">
        <w:rPr>
          <w:rFonts w:ascii="Cambria" w:hAnsi="Cambria" w:cs="Tahoma"/>
          <w:b/>
          <w:sz w:val="22"/>
          <w:szCs w:val="22"/>
        </w:rPr>
        <w:t>giorno e all’ora indicati nel bando di gara</w:t>
      </w:r>
      <w:r w:rsidRPr="004F209D">
        <w:rPr>
          <w:rFonts w:ascii="Cambria" w:hAnsi="Cambria" w:cs="Tahoma"/>
          <w:i/>
          <w:sz w:val="22"/>
          <w:szCs w:val="22"/>
        </w:rPr>
        <w:t>,</w:t>
      </w:r>
      <w:r w:rsidRPr="004F209D">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4F209D" w:rsidRDefault="00D21E8F" w:rsidP="00D21E8F">
      <w:pPr>
        <w:jc w:val="both"/>
        <w:rPr>
          <w:rFonts w:ascii="Cambria" w:hAnsi="Cambria" w:cs="Tahoma"/>
          <w:sz w:val="22"/>
          <w:szCs w:val="22"/>
        </w:rPr>
      </w:pPr>
      <w:r w:rsidRPr="004F209D">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che effettuerà la </w:t>
      </w:r>
      <w:r w:rsidR="004F209D" w:rsidRPr="004F209D">
        <w:rPr>
          <w:rFonts w:ascii="Cambria" w:hAnsi="Cambria" w:cs="Tahoma"/>
          <w:sz w:val="22"/>
          <w:szCs w:val="22"/>
        </w:rPr>
        <w:t xml:space="preserve">verifica di idoneità </w:t>
      </w:r>
      <w:r w:rsidRPr="004F209D">
        <w:rPr>
          <w:rFonts w:ascii="Cambria" w:hAnsi="Cambria" w:cs="Tahoma"/>
          <w:sz w:val="22"/>
          <w:szCs w:val="22"/>
        </w:rPr>
        <w:t xml:space="preserve">tecnico-qualitativa della fornitura. </w:t>
      </w:r>
    </w:p>
    <w:p w:rsidR="00D21E8F" w:rsidRPr="00A25D34" w:rsidRDefault="00D21E8F" w:rsidP="00D21E8F">
      <w:pPr>
        <w:jc w:val="both"/>
        <w:rPr>
          <w:rFonts w:ascii="Cambria" w:hAnsi="Cambria" w:cs="Tahoma"/>
          <w:sz w:val="22"/>
          <w:szCs w:val="22"/>
          <w:highlight w:val="yellow"/>
        </w:rPr>
      </w:pPr>
    </w:p>
    <w:p w:rsidR="00D21E8F" w:rsidRPr="004F209D" w:rsidRDefault="00D21E8F" w:rsidP="00D21E8F">
      <w:pPr>
        <w:jc w:val="both"/>
        <w:rPr>
          <w:rFonts w:ascii="Cambria" w:hAnsi="Cambria" w:cs="Tahoma"/>
          <w:b/>
          <w:sz w:val="22"/>
          <w:szCs w:val="22"/>
        </w:rPr>
      </w:pPr>
      <w:r w:rsidRPr="004F209D">
        <w:rPr>
          <w:rFonts w:ascii="Cambria" w:hAnsi="Cambria" w:cs="Tahoma"/>
          <w:b/>
          <w:sz w:val="22"/>
          <w:szCs w:val="22"/>
        </w:rPr>
        <w:t xml:space="preserve">II° FASE: IN SEDUTA NON PUBBLICA </w:t>
      </w:r>
    </w:p>
    <w:p w:rsidR="00D21E8F" w:rsidRPr="004F209D" w:rsidRDefault="00D21E8F" w:rsidP="00D21E8F">
      <w:pPr>
        <w:jc w:val="both"/>
        <w:rPr>
          <w:rFonts w:ascii="Cambria" w:hAnsi="Cambria" w:cs="Tahoma"/>
          <w:sz w:val="22"/>
          <w:szCs w:val="22"/>
        </w:rPr>
      </w:pPr>
      <w:r w:rsidRPr="004F209D">
        <w:rPr>
          <w:rFonts w:ascii="Cambria" w:hAnsi="Cambria" w:cs="Tahoma"/>
          <w:sz w:val="22"/>
          <w:szCs w:val="22"/>
        </w:rPr>
        <w:t xml:space="preserve">La Commissione, all’uopo nominata, procederà alla verifica della rispondenza alle modalità richieste e all’attribuzione dei </w:t>
      </w:r>
      <w:r w:rsidR="004F209D" w:rsidRPr="004F209D">
        <w:rPr>
          <w:rFonts w:ascii="Cambria" w:hAnsi="Cambria" w:cs="Tahoma"/>
          <w:sz w:val="22"/>
          <w:szCs w:val="22"/>
        </w:rPr>
        <w:t>giudizi di idoneità / non idoneità</w:t>
      </w:r>
      <w:r w:rsidRPr="004F209D">
        <w:rPr>
          <w:rFonts w:ascii="Cambria" w:hAnsi="Cambria" w:cs="Tahoma"/>
          <w:sz w:val="22"/>
          <w:szCs w:val="22"/>
        </w:rPr>
        <w:t>, in base agli elementi di cui all’art. 7 del presente documento.</w:t>
      </w:r>
      <w:r w:rsidRPr="004F209D">
        <w:rPr>
          <w:rFonts w:ascii="Cambria" w:hAnsi="Cambria" w:cs="Tahoma"/>
          <w:sz w:val="22"/>
          <w:szCs w:val="22"/>
        </w:rPr>
        <w:tab/>
      </w:r>
    </w:p>
    <w:p w:rsidR="00D21E8F" w:rsidRPr="00A25D34" w:rsidRDefault="00D21E8F" w:rsidP="00D21E8F">
      <w:pPr>
        <w:jc w:val="both"/>
        <w:rPr>
          <w:rFonts w:ascii="Cambria" w:hAnsi="Cambria" w:cs="Tahoma"/>
          <w:b/>
          <w:sz w:val="22"/>
          <w:szCs w:val="22"/>
          <w:highlight w:val="yellow"/>
        </w:rPr>
      </w:pPr>
    </w:p>
    <w:p w:rsidR="00D21E8F" w:rsidRPr="004F209D" w:rsidRDefault="00D21E8F" w:rsidP="00D21E8F">
      <w:pPr>
        <w:jc w:val="both"/>
        <w:rPr>
          <w:rFonts w:ascii="Cambria" w:hAnsi="Cambria" w:cs="Tahoma"/>
          <w:b/>
          <w:sz w:val="22"/>
          <w:szCs w:val="22"/>
        </w:rPr>
      </w:pPr>
      <w:r w:rsidRPr="004F209D">
        <w:rPr>
          <w:rFonts w:ascii="Cambria" w:hAnsi="Cambria" w:cs="Tahoma"/>
          <w:b/>
          <w:sz w:val="22"/>
          <w:szCs w:val="22"/>
        </w:rPr>
        <w:t>III° FASE: IN SEDUTA PUBBLICA</w:t>
      </w:r>
    </w:p>
    <w:p w:rsidR="00D21E8F" w:rsidRPr="004F209D" w:rsidRDefault="00D21E8F" w:rsidP="00D21E8F">
      <w:pPr>
        <w:jc w:val="both"/>
        <w:rPr>
          <w:rFonts w:ascii="Cambria" w:hAnsi="Cambria" w:cs="Tahoma"/>
          <w:sz w:val="22"/>
          <w:szCs w:val="22"/>
        </w:rPr>
      </w:pPr>
      <w:r w:rsidRPr="004F209D">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185D44" w:rsidRPr="004F209D" w:rsidRDefault="00D21E8F" w:rsidP="004F209D">
      <w:pPr>
        <w:jc w:val="both"/>
        <w:rPr>
          <w:rFonts w:asciiTheme="majorHAnsi" w:hAnsiTheme="majorHAnsi" w:cs="Tahoma"/>
          <w:sz w:val="22"/>
          <w:szCs w:val="22"/>
        </w:rPr>
      </w:pPr>
      <w:r w:rsidRPr="004F209D">
        <w:rPr>
          <w:rFonts w:ascii="Cambria" w:hAnsi="Cambria" w:cs="Tahoma"/>
          <w:sz w:val="22"/>
          <w:szCs w:val="22"/>
        </w:rPr>
        <w:lastRenderedPageBreak/>
        <w:t xml:space="preserve">Nella seconda seduta pubblica, il cui luogo ed orario saranno comunicati via fax almeno cinque giorni prima della seduta stessa, il Presidente, assistito dal segretario verbalizzante, procederà a dare lettura del verbale dei lavori della Commissione </w:t>
      </w:r>
      <w:r w:rsidR="004F209D" w:rsidRPr="004F209D">
        <w:rPr>
          <w:rFonts w:ascii="Cambria" w:hAnsi="Cambria" w:cs="Tahoma"/>
          <w:sz w:val="22"/>
          <w:szCs w:val="22"/>
        </w:rPr>
        <w:t>di verifica</w:t>
      </w:r>
      <w:r w:rsidRPr="004F209D">
        <w:rPr>
          <w:rFonts w:ascii="Cambria" w:hAnsi="Cambria" w:cs="Tahoma"/>
          <w:sz w:val="22"/>
          <w:szCs w:val="22"/>
        </w:rPr>
        <w:t>, e all’apertura, per le sole ditte ammesse, della</w:t>
      </w:r>
      <w:r w:rsidR="004F209D" w:rsidRPr="004F209D">
        <w:rPr>
          <w:rFonts w:ascii="Cambria" w:hAnsi="Cambria" w:cs="Tahoma"/>
          <w:sz w:val="22"/>
          <w:szCs w:val="22"/>
        </w:rPr>
        <w:t xml:space="preserve"> busta n. 3 “Offerta economica”.</w:t>
      </w:r>
      <w:r w:rsidRPr="004F209D">
        <w:rPr>
          <w:rFonts w:ascii="Cambria" w:hAnsi="Cambria" w:cs="Tahoma"/>
          <w:sz w:val="22"/>
          <w:szCs w:val="22"/>
        </w:rPr>
        <w:t xml:space="preserve"> </w:t>
      </w:r>
      <w:r w:rsidR="004F209D" w:rsidRPr="004F209D">
        <w:rPr>
          <w:rFonts w:ascii="Cambria" w:hAnsi="Cambria" w:cs="Tahoma"/>
          <w:sz w:val="22"/>
          <w:szCs w:val="22"/>
          <w:u w:val="single"/>
        </w:rPr>
        <w:t>L’individuazione del miglior offerente avverrà a favore della ditta che avrà formulato il prezzo più basso.</w:t>
      </w:r>
    </w:p>
    <w:p w:rsidR="008A4E19" w:rsidRPr="00A25D34"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highlight w:val="yellow"/>
          <w:lang w:val="it-IT"/>
        </w:rPr>
      </w:pPr>
    </w:p>
    <w:p w:rsidR="00185D44" w:rsidRPr="004F209D"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4F209D">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4F209D"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4F209D">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4F209D"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4F209D">
        <w:rPr>
          <w:rFonts w:asciiTheme="majorHAnsi" w:hAnsiTheme="majorHAnsi" w:cs="Tahoma"/>
          <w:sz w:val="22"/>
          <w:szCs w:val="22"/>
        </w:rPr>
        <w:t>se nessuno dei procuratori delle ditte dovesse risultare presente, si procederà subito mediante sorteggio.</w:t>
      </w:r>
    </w:p>
    <w:p w:rsidR="00D21E8F" w:rsidRPr="00A25D34"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highlight w:val="yellow"/>
        </w:rPr>
      </w:pPr>
    </w:p>
    <w:p w:rsidR="00185D44" w:rsidRPr="004F209D" w:rsidRDefault="00D21E8F" w:rsidP="005D5727">
      <w:pPr>
        <w:contextualSpacing/>
        <w:jc w:val="both"/>
        <w:rPr>
          <w:rFonts w:ascii="Cambria" w:hAnsi="Cambria" w:cs="Tahoma"/>
          <w:bCs/>
          <w:sz w:val="22"/>
          <w:szCs w:val="22"/>
        </w:rPr>
      </w:pPr>
      <w:r w:rsidRPr="004F209D">
        <w:rPr>
          <w:rFonts w:ascii="Cambria" w:hAnsi="Cambria" w:cs="Tahoma"/>
          <w:sz w:val="22"/>
          <w:szCs w:val="22"/>
        </w:rPr>
        <w:t xml:space="preserve">L’EGAS si riserva la facoltà di procedere all’individuazione anche in presenza di un’unica offerta valida, fatto salvo quanto previsto dall’art. </w:t>
      </w:r>
      <w:r w:rsidR="00AD46C7" w:rsidRPr="004F209D">
        <w:rPr>
          <w:rFonts w:ascii="Cambria" w:hAnsi="Cambria" w:cs="Tahoma"/>
          <w:sz w:val="22"/>
          <w:szCs w:val="22"/>
        </w:rPr>
        <w:t>95</w:t>
      </w:r>
      <w:r w:rsidRPr="004F209D">
        <w:rPr>
          <w:rFonts w:ascii="Cambria" w:hAnsi="Cambria" w:cs="Tahoma"/>
          <w:sz w:val="22"/>
          <w:szCs w:val="22"/>
        </w:rPr>
        <w:t xml:space="preserve"> comma </w:t>
      </w:r>
      <w:r w:rsidR="00AD46C7" w:rsidRPr="004F209D">
        <w:rPr>
          <w:rFonts w:ascii="Cambria" w:hAnsi="Cambria" w:cs="Tahoma"/>
          <w:sz w:val="22"/>
          <w:szCs w:val="22"/>
        </w:rPr>
        <w:t>12</w:t>
      </w:r>
      <w:r w:rsidRPr="004F209D">
        <w:rPr>
          <w:rFonts w:ascii="Cambria" w:hAnsi="Cambria" w:cs="Tahoma"/>
          <w:sz w:val="22"/>
          <w:szCs w:val="22"/>
        </w:rPr>
        <w:t xml:space="preserve"> </w:t>
      </w:r>
      <w:r w:rsidR="003479F7" w:rsidRPr="004F209D">
        <w:rPr>
          <w:rFonts w:asciiTheme="majorHAnsi" w:hAnsiTheme="majorHAnsi" w:cs="Tahoma"/>
          <w:sz w:val="22"/>
          <w:szCs w:val="22"/>
        </w:rPr>
        <w:t xml:space="preserve">del </w:t>
      </w:r>
      <w:proofErr w:type="spellStart"/>
      <w:r w:rsidR="003479F7" w:rsidRPr="004F209D">
        <w:rPr>
          <w:rFonts w:asciiTheme="majorHAnsi" w:hAnsiTheme="majorHAnsi" w:cs="Tahoma"/>
          <w:sz w:val="22"/>
          <w:szCs w:val="22"/>
        </w:rPr>
        <w:t>D.Lgs.</w:t>
      </w:r>
      <w:proofErr w:type="spellEnd"/>
      <w:r w:rsidR="003479F7" w:rsidRPr="004F209D">
        <w:rPr>
          <w:rFonts w:asciiTheme="majorHAnsi" w:hAnsiTheme="majorHAnsi" w:cs="Tahoma"/>
          <w:sz w:val="22"/>
          <w:szCs w:val="22"/>
        </w:rPr>
        <w:t xml:space="preserve"> 50/2016</w:t>
      </w:r>
      <w:r w:rsidRPr="004F209D">
        <w:rPr>
          <w:rFonts w:ascii="Cambria" w:hAnsi="Cambria" w:cs="Tahoma"/>
          <w:bCs/>
          <w:sz w:val="22"/>
          <w:szCs w:val="22"/>
        </w:rPr>
        <w:t>.</w:t>
      </w:r>
    </w:p>
    <w:p w:rsidR="00D21E8F" w:rsidRPr="00A25D34" w:rsidRDefault="00D21E8F" w:rsidP="005D5727">
      <w:pPr>
        <w:contextualSpacing/>
        <w:jc w:val="both"/>
        <w:rPr>
          <w:rFonts w:asciiTheme="majorHAnsi" w:hAnsiTheme="majorHAnsi" w:cs="Tahoma"/>
          <w:sz w:val="22"/>
          <w:szCs w:val="22"/>
          <w:highlight w:val="yellow"/>
        </w:rPr>
      </w:pPr>
    </w:p>
    <w:p w:rsidR="005C0DB7" w:rsidRPr="004F209D" w:rsidRDefault="005C0DB7" w:rsidP="005D5727">
      <w:pPr>
        <w:contextualSpacing/>
        <w:jc w:val="both"/>
        <w:rPr>
          <w:rFonts w:asciiTheme="majorHAnsi" w:hAnsiTheme="majorHAnsi" w:cs="Tahoma"/>
          <w:sz w:val="22"/>
          <w:szCs w:val="22"/>
        </w:rPr>
      </w:pPr>
      <w:r w:rsidRPr="004F209D">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Default="005C0DB7" w:rsidP="005D5727">
      <w:pPr>
        <w:contextualSpacing/>
        <w:jc w:val="both"/>
        <w:rPr>
          <w:rFonts w:asciiTheme="majorHAnsi" w:hAnsiTheme="majorHAnsi" w:cs="Tahoma"/>
          <w:sz w:val="22"/>
          <w:szCs w:val="22"/>
        </w:rPr>
      </w:pPr>
      <w:r w:rsidRPr="004F209D">
        <w:rPr>
          <w:rFonts w:asciiTheme="majorHAnsi" w:hAnsiTheme="majorHAnsi" w:cs="Tahoma"/>
          <w:sz w:val="22"/>
          <w:szCs w:val="22"/>
        </w:rPr>
        <w:t xml:space="preserve">Ove necessario si procederà alla valutazione dell’anomalia delle offerte secondo i criteri di cui all’art. 97 del </w:t>
      </w:r>
      <w:proofErr w:type="spellStart"/>
      <w:r w:rsidRPr="004F209D">
        <w:rPr>
          <w:rFonts w:asciiTheme="majorHAnsi" w:hAnsiTheme="majorHAnsi" w:cs="Tahoma"/>
          <w:sz w:val="22"/>
          <w:szCs w:val="22"/>
        </w:rPr>
        <w:t>D.Lgs.</w:t>
      </w:r>
      <w:proofErr w:type="spellEnd"/>
      <w:r w:rsidRPr="004F209D">
        <w:rPr>
          <w:rFonts w:asciiTheme="majorHAnsi" w:hAnsiTheme="majorHAnsi" w:cs="Tahoma"/>
          <w:sz w:val="22"/>
          <w:szCs w:val="22"/>
        </w:rPr>
        <w:t xml:space="preserve"> 50/2016 e quindi all’aggiudicazione definitiva tramite approvazione degli atti da parte del </w:t>
      </w:r>
      <w:r w:rsidR="00642D0C" w:rsidRPr="004F209D">
        <w:rPr>
          <w:rFonts w:asciiTheme="majorHAnsi" w:hAnsiTheme="majorHAnsi" w:cs="Tahoma"/>
          <w:sz w:val="22"/>
          <w:szCs w:val="22"/>
        </w:rPr>
        <w:t>Dirigente</w:t>
      </w:r>
      <w:r w:rsidRPr="004F209D">
        <w:rPr>
          <w:rFonts w:asciiTheme="majorHAnsi" w:hAnsiTheme="majorHAnsi" w:cs="Tahoma"/>
          <w:sz w:val="22"/>
          <w:szCs w:val="22"/>
        </w:rPr>
        <w:t xml:space="preserve"> dell’EGAS e relativa comunicazione alle parti interessate. </w:t>
      </w:r>
    </w:p>
    <w:p w:rsidR="004F209D" w:rsidRPr="004F209D" w:rsidRDefault="004F209D" w:rsidP="005D5727">
      <w:pPr>
        <w:contextualSpacing/>
        <w:jc w:val="both"/>
        <w:rPr>
          <w:rFonts w:asciiTheme="majorHAnsi" w:hAnsiTheme="majorHAnsi" w:cs="Tahoma"/>
          <w:sz w:val="22"/>
          <w:szCs w:val="22"/>
        </w:rPr>
      </w:pPr>
      <w:r>
        <w:rPr>
          <w:rFonts w:ascii="Cambria" w:eastAsia="Calibri" w:hAnsi="Cambria"/>
          <w:sz w:val="22"/>
          <w:szCs w:val="22"/>
        </w:rPr>
        <w:t xml:space="preserve">In ottemperanza a quanto previsto dell’art. 97 del D. </w:t>
      </w:r>
      <w:proofErr w:type="spellStart"/>
      <w:r>
        <w:rPr>
          <w:rFonts w:ascii="Cambria" w:eastAsia="Calibri" w:hAnsi="Cambria"/>
          <w:sz w:val="22"/>
          <w:szCs w:val="22"/>
        </w:rPr>
        <w:t>Lgs</w:t>
      </w:r>
      <w:proofErr w:type="spellEnd"/>
      <w:r>
        <w:rPr>
          <w:rFonts w:ascii="Cambria" w:eastAsia="Calibri" w:hAnsi="Cambria"/>
          <w:sz w:val="22"/>
          <w:szCs w:val="22"/>
        </w:rPr>
        <w:t xml:space="preserve"> n. 50/2016 s</w:t>
      </w:r>
      <w:r w:rsidR="00972F06">
        <w:rPr>
          <w:rFonts w:ascii="Cambria" w:eastAsia="Calibri" w:hAnsi="Cambria"/>
          <w:sz w:val="22"/>
          <w:szCs w:val="22"/>
        </w:rPr>
        <w:t>i procederà alla verifica dell’</w:t>
      </w:r>
      <w:r>
        <w:rPr>
          <w:rFonts w:ascii="Cambria" w:eastAsia="Calibri" w:hAnsi="Cambria"/>
          <w:sz w:val="22"/>
          <w:szCs w:val="22"/>
        </w:rPr>
        <w:t>anomalia delle offerte, per singolo lotto, in caso di presenza di almeno n. 5 offerte valide.</w:t>
      </w:r>
    </w:p>
    <w:p w:rsidR="005C0DB7" w:rsidRPr="004F209D" w:rsidRDefault="005C0DB7" w:rsidP="005D5727">
      <w:pPr>
        <w:contextualSpacing/>
        <w:jc w:val="both"/>
        <w:rPr>
          <w:rFonts w:asciiTheme="majorHAnsi" w:hAnsiTheme="majorHAnsi" w:cs="Tahoma"/>
          <w:sz w:val="22"/>
          <w:szCs w:val="22"/>
        </w:rPr>
      </w:pPr>
      <w:r w:rsidRPr="004F209D">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4F209D">
        <w:rPr>
          <w:rFonts w:asciiTheme="majorHAnsi" w:hAnsiTheme="majorHAnsi" w:cs="Tahoma"/>
          <w:sz w:val="22"/>
          <w:szCs w:val="22"/>
        </w:rPr>
        <w:t>D.lgs</w:t>
      </w:r>
      <w:proofErr w:type="spellEnd"/>
      <w:r w:rsidRPr="004F209D">
        <w:rPr>
          <w:rFonts w:asciiTheme="majorHAnsi" w:hAnsiTheme="majorHAnsi" w:cs="Tahoma"/>
          <w:sz w:val="22"/>
          <w:szCs w:val="22"/>
        </w:rPr>
        <w:t xml:space="preserve"> 50/2016).</w:t>
      </w:r>
    </w:p>
    <w:p w:rsidR="00DF0873" w:rsidRPr="004F209D" w:rsidRDefault="00DF0873" w:rsidP="005D5727">
      <w:pPr>
        <w:contextualSpacing/>
        <w:jc w:val="both"/>
        <w:rPr>
          <w:rFonts w:asciiTheme="majorHAnsi" w:hAnsiTheme="majorHAnsi" w:cs="Tahoma"/>
          <w:sz w:val="22"/>
          <w:szCs w:val="22"/>
        </w:rPr>
      </w:pPr>
      <w:r w:rsidRPr="004F209D">
        <w:rPr>
          <w:rFonts w:asciiTheme="majorHAnsi" w:hAnsiTheme="majorHAnsi" w:cs="Tahoma"/>
          <w:sz w:val="22"/>
          <w:szCs w:val="22"/>
        </w:rPr>
        <w:t>Detta verifica verrà effettuata</w:t>
      </w:r>
      <w:r w:rsidR="00C261BE" w:rsidRPr="004F209D">
        <w:rPr>
          <w:rFonts w:asciiTheme="majorHAnsi" w:hAnsiTheme="majorHAnsi" w:cs="Tahoma"/>
          <w:sz w:val="22"/>
          <w:szCs w:val="22"/>
        </w:rPr>
        <w:t>,</w:t>
      </w:r>
      <w:r w:rsidRPr="004F209D">
        <w:rPr>
          <w:rFonts w:asciiTheme="majorHAnsi" w:hAnsiTheme="majorHAnsi" w:cs="Tahoma"/>
          <w:sz w:val="22"/>
          <w:szCs w:val="22"/>
        </w:rPr>
        <w:t xml:space="preserve"> </w:t>
      </w:r>
      <w:r w:rsidR="001E0F59" w:rsidRPr="004F209D">
        <w:rPr>
          <w:rFonts w:asciiTheme="majorHAnsi" w:hAnsiTheme="majorHAnsi" w:cs="Tahoma"/>
          <w:sz w:val="22"/>
          <w:szCs w:val="22"/>
        </w:rPr>
        <w:t xml:space="preserve">nelle more </w:t>
      </w:r>
      <w:r w:rsidR="00C261BE" w:rsidRPr="004F209D">
        <w:rPr>
          <w:rFonts w:asciiTheme="majorHAnsi" w:hAnsiTheme="majorHAnsi" w:cs="Tahoma"/>
          <w:sz w:val="22"/>
          <w:szCs w:val="22"/>
        </w:rPr>
        <w:t xml:space="preserve">dell’istituzione della Banca dati nazionale degli operatori economici di cui all’art. 81 del D. </w:t>
      </w:r>
      <w:proofErr w:type="spellStart"/>
      <w:r w:rsidR="00C261BE" w:rsidRPr="004F209D">
        <w:rPr>
          <w:rFonts w:asciiTheme="majorHAnsi" w:hAnsiTheme="majorHAnsi" w:cs="Tahoma"/>
          <w:sz w:val="22"/>
          <w:szCs w:val="22"/>
        </w:rPr>
        <w:t>Lgs.vo</w:t>
      </w:r>
      <w:proofErr w:type="spellEnd"/>
      <w:r w:rsidR="00C261BE" w:rsidRPr="004F209D">
        <w:rPr>
          <w:rFonts w:asciiTheme="majorHAnsi" w:hAnsiTheme="majorHAnsi" w:cs="Tahoma"/>
          <w:sz w:val="22"/>
          <w:szCs w:val="22"/>
        </w:rPr>
        <w:t xml:space="preserve"> n.50/2016,</w:t>
      </w:r>
      <w:r w:rsidR="00C261BE" w:rsidRPr="004F209D">
        <w:rPr>
          <w:rFonts w:asciiTheme="majorHAnsi" w:hAnsiTheme="majorHAnsi"/>
          <w:color w:val="000000"/>
          <w:sz w:val="22"/>
          <w:szCs w:val="22"/>
          <w:shd w:val="clear" w:color="auto" w:fill="FFFFFF"/>
        </w:rPr>
        <w:t xml:space="preserve"> </w:t>
      </w:r>
      <w:r w:rsidRPr="004F209D">
        <w:rPr>
          <w:rFonts w:asciiTheme="majorHAnsi" w:hAnsiTheme="majorHAnsi" w:cs="Tahoma"/>
          <w:sz w:val="22"/>
          <w:szCs w:val="22"/>
        </w:rPr>
        <w:t xml:space="preserve">mediante </w:t>
      </w:r>
      <w:proofErr w:type="spellStart"/>
      <w:r w:rsidRPr="004F209D">
        <w:rPr>
          <w:rFonts w:asciiTheme="majorHAnsi" w:hAnsiTheme="majorHAnsi" w:cs="Tahoma"/>
          <w:sz w:val="22"/>
          <w:szCs w:val="22"/>
        </w:rPr>
        <w:t>AVCpass</w:t>
      </w:r>
      <w:proofErr w:type="spellEnd"/>
      <w:r w:rsidR="00C261BE" w:rsidRPr="004F209D">
        <w:rPr>
          <w:rFonts w:asciiTheme="majorHAnsi" w:hAnsiTheme="majorHAnsi" w:cs="Tahoma"/>
          <w:sz w:val="22"/>
          <w:szCs w:val="22"/>
        </w:rPr>
        <w:t>,</w:t>
      </w:r>
      <w:r w:rsidRPr="004F209D">
        <w:rPr>
          <w:rFonts w:asciiTheme="majorHAnsi" w:hAnsiTheme="majorHAnsi" w:cs="Tahoma"/>
          <w:sz w:val="22"/>
          <w:szCs w:val="22"/>
        </w:rPr>
        <w:t xml:space="preserve"> giusta Deliberazione. 111 del 20 dicembre 2012</w:t>
      </w:r>
      <w:r w:rsidR="00C261BE" w:rsidRPr="004F209D">
        <w:rPr>
          <w:rFonts w:asciiTheme="majorHAnsi" w:hAnsiTheme="majorHAnsi" w:cs="Tahoma"/>
          <w:sz w:val="22"/>
          <w:szCs w:val="22"/>
        </w:rPr>
        <w:t>,</w:t>
      </w:r>
      <w:r w:rsidRPr="004F209D">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4F209D" w:rsidRDefault="00DF0873" w:rsidP="005D5727">
      <w:pPr>
        <w:contextualSpacing/>
        <w:jc w:val="both"/>
        <w:rPr>
          <w:rFonts w:asciiTheme="majorHAnsi" w:hAnsiTheme="majorHAnsi" w:cs="Tahoma"/>
          <w:b/>
          <w:sz w:val="22"/>
          <w:szCs w:val="22"/>
          <w:u w:val="single"/>
        </w:rPr>
      </w:pPr>
      <w:r w:rsidRPr="004F209D">
        <w:rPr>
          <w:rFonts w:asciiTheme="majorHAnsi" w:hAnsiTheme="majorHAnsi" w:cs="Tahoma"/>
          <w:b/>
          <w:sz w:val="22"/>
          <w:szCs w:val="22"/>
          <w:u w:val="single"/>
        </w:rPr>
        <w:t>Si precisa che qualsiasi anomalia del sistema AVCPASS riscont</w:t>
      </w:r>
      <w:r w:rsidR="00043E79" w:rsidRPr="004F209D">
        <w:rPr>
          <w:rFonts w:asciiTheme="majorHAnsi" w:hAnsiTheme="majorHAnsi" w:cs="Tahoma"/>
          <w:b/>
          <w:sz w:val="22"/>
          <w:szCs w:val="22"/>
          <w:u w:val="single"/>
        </w:rPr>
        <w:t>r</w:t>
      </w:r>
      <w:r w:rsidRPr="004F209D">
        <w:rPr>
          <w:rFonts w:asciiTheme="majorHAnsi" w:hAnsiTheme="majorHAnsi" w:cs="Tahoma"/>
          <w:b/>
          <w:sz w:val="22"/>
          <w:szCs w:val="22"/>
          <w:u w:val="single"/>
        </w:rPr>
        <w:t xml:space="preserve">ata da parte della ditta </w:t>
      </w:r>
      <w:r w:rsidR="00D95442" w:rsidRPr="004F209D">
        <w:rPr>
          <w:rFonts w:asciiTheme="majorHAnsi" w:hAnsiTheme="majorHAnsi" w:cs="Tahoma"/>
          <w:b/>
          <w:sz w:val="22"/>
          <w:szCs w:val="22"/>
          <w:u w:val="single"/>
        </w:rPr>
        <w:t>migliore offerente</w:t>
      </w:r>
      <w:r w:rsidRPr="004F209D">
        <w:rPr>
          <w:rFonts w:asciiTheme="majorHAnsi" w:hAnsiTheme="majorHAnsi" w:cs="Tahoma"/>
          <w:b/>
          <w:sz w:val="22"/>
          <w:szCs w:val="22"/>
          <w:u w:val="single"/>
        </w:rPr>
        <w:t xml:space="preserve"> durante la fase di comprova dei requisiti </w:t>
      </w:r>
      <w:r w:rsidR="001E0F59" w:rsidRPr="004F209D">
        <w:rPr>
          <w:rFonts w:asciiTheme="majorHAnsi" w:hAnsiTheme="majorHAnsi" w:cs="Tahoma"/>
          <w:b/>
          <w:sz w:val="22"/>
          <w:szCs w:val="22"/>
          <w:u w:val="single"/>
        </w:rPr>
        <w:t xml:space="preserve">di carattere generale, tecnico-professionale ed economico e finanziario </w:t>
      </w:r>
      <w:r w:rsidRPr="004F209D">
        <w:rPr>
          <w:rFonts w:asciiTheme="majorHAnsi" w:hAnsiTheme="majorHAnsi" w:cs="Tahoma"/>
          <w:b/>
          <w:sz w:val="22"/>
          <w:szCs w:val="22"/>
          <w:u w:val="single"/>
        </w:rPr>
        <w:t>dichiarati in sede di gara</w:t>
      </w:r>
      <w:r w:rsidR="00D95442" w:rsidRPr="004F209D">
        <w:rPr>
          <w:rFonts w:asciiTheme="majorHAnsi" w:hAnsiTheme="majorHAnsi" w:cs="Tahoma"/>
          <w:b/>
          <w:sz w:val="22"/>
          <w:szCs w:val="22"/>
          <w:u w:val="single"/>
        </w:rPr>
        <w:t>,</w:t>
      </w:r>
      <w:r w:rsidRPr="004F209D">
        <w:rPr>
          <w:rFonts w:asciiTheme="majorHAnsi" w:hAnsiTheme="majorHAnsi" w:cs="Tahoma"/>
          <w:b/>
          <w:sz w:val="22"/>
          <w:szCs w:val="22"/>
          <w:u w:val="single"/>
        </w:rPr>
        <w:t xml:space="preserve"> dovrà essere </w:t>
      </w:r>
      <w:r w:rsidR="00D95442" w:rsidRPr="004F209D">
        <w:rPr>
          <w:rFonts w:asciiTheme="majorHAnsi" w:hAnsiTheme="majorHAnsi" w:cs="Tahoma"/>
          <w:b/>
          <w:sz w:val="22"/>
          <w:szCs w:val="22"/>
          <w:u w:val="single"/>
        </w:rPr>
        <w:t xml:space="preserve">adeguatamente </w:t>
      </w:r>
      <w:r w:rsidRPr="004F209D">
        <w:rPr>
          <w:rFonts w:asciiTheme="majorHAnsi" w:hAnsiTheme="majorHAnsi" w:cs="Tahoma"/>
          <w:b/>
          <w:sz w:val="22"/>
          <w:szCs w:val="22"/>
          <w:u w:val="single"/>
        </w:rPr>
        <w:t xml:space="preserve">documentata </w:t>
      </w:r>
      <w:r w:rsidR="00D95442" w:rsidRPr="004F209D">
        <w:rPr>
          <w:rFonts w:asciiTheme="majorHAnsi" w:hAnsiTheme="majorHAnsi" w:cs="Tahoma"/>
          <w:b/>
          <w:sz w:val="22"/>
          <w:szCs w:val="22"/>
          <w:u w:val="single"/>
        </w:rPr>
        <w:t>e comunicata alla Stazione Appaltante entro e non oltre i termini fissati da</w:t>
      </w:r>
      <w:r w:rsidR="00043E79" w:rsidRPr="004F209D">
        <w:rPr>
          <w:rFonts w:asciiTheme="majorHAnsi" w:hAnsiTheme="majorHAnsi" w:cs="Tahoma"/>
          <w:b/>
          <w:sz w:val="22"/>
          <w:szCs w:val="22"/>
          <w:u w:val="single"/>
        </w:rPr>
        <w:t xml:space="preserve">lla richiesta inoltrata da </w:t>
      </w:r>
      <w:proofErr w:type="spellStart"/>
      <w:r w:rsidR="00043E79" w:rsidRPr="004F209D">
        <w:rPr>
          <w:rFonts w:asciiTheme="majorHAnsi" w:hAnsiTheme="majorHAnsi" w:cs="Tahoma"/>
          <w:b/>
          <w:sz w:val="22"/>
          <w:szCs w:val="22"/>
          <w:u w:val="single"/>
        </w:rPr>
        <w:t>Egas</w:t>
      </w:r>
      <w:proofErr w:type="spellEnd"/>
      <w:r w:rsidR="00D95442" w:rsidRPr="004F209D">
        <w:rPr>
          <w:rFonts w:asciiTheme="majorHAnsi" w:hAnsiTheme="majorHAnsi" w:cs="Tahoma"/>
          <w:b/>
          <w:sz w:val="22"/>
          <w:szCs w:val="22"/>
          <w:u w:val="single"/>
        </w:rPr>
        <w:t xml:space="preserve">, pena la definitiva esclusione dalla gara per mancata comprova dei </w:t>
      </w:r>
      <w:r w:rsidR="00C261BE" w:rsidRPr="004F209D">
        <w:rPr>
          <w:rFonts w:asciiTheme="majorHAnsi" w:hAnsiTheme="majorHAnsi" w:cs="Tahoma"/>
          <w:b/>
          <w:sz w:val="22"/>
          <w:szCs w:val="22"/>
          <w:u w:val="single"/>
        </w:rPr>
        <w:t xml:space="preserve">prescritti </w:t>
      </w:r>
      <w:r w:rsidR="00D95442" w:rsidRPr="004F209D">
        <w:rPr>
          <w:rFonts w:asciiTheme="majorHAnsi" w:hAnsiTheme="majorHAnsi" w:cs="Tahoma"/>
          <w:b/>
          <w:sz w:val="22"/>
          <w:szCs w:val="22"/>
          <w:u w:val="single"/>
        </w:rPr>
        <w:t>requisiti.</w:t>
      </w:r>
      <w:r w:rsidRPr="004F209D">
        <w:rPr>
          <w:rFonts w:asciiTheme="majorHAnsi" w:hAnsiTheme="majorHAnsi" w:cs="Tahoma"/>
          <w:b/>
          <w:sz w:val="22"/>
          <w:szCs w:val="22"/>
          <w:u w:val="single"/>
        </w:rPr>
        <w:t xml:space="preserve"> </w:t>
      </w:r>
    </w:p>
    <w:p w:rsidR="00205827" w:rsidRPr="004F209D" w:rsidRDefault="00205827" w:rsidP="005D5727">
      <w:pPr>
        <w:contextualSpacing/>
        <w:jc w:val="both"/>
        <w:rPr>
          <w:rFonts w:asciiTheme="majorHAnsi" w:hAnsiTheme="majorHAnsi" w:cs="Tahoma"/>
          <w:b/>
          <w:sz w:val="22"/>
          <w:szCs w:val="22"/>
          <w:u w:val="single"/>
        </w:rPr>
      </w:pPr>
    </w:p>
    <w:p w:rsidR="005C0DB7" w:rsidRPr="004F209D" w:rsidRDefault="005C0DB7" w:rsidP="005D5727">
      <w:pPr>
        <w:contextualSpacing/>
        <w:jc w:val="both"/>
        <w:rPr>
          <w:rFonts w:asciiTheme="majorHAnsi" w:hAnsiTheme="majorHAnsi" w:cs="Tahoma"/>
          <w:sz w:val="22"/>
          <w:szCs w:val="22"/>
        </w:rPr>
      </w:pPr>
      <w:r w:rsidRPr="004F209D">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4F209D">
        <w:rPr>
          <w:rFonts w:asciiTheme="majorHAnsi" w:hAnsiTheme="majorHAnsi" w:cs="Tahoma"/>
          <w:sz w:val="22"/>
          <w:szCs w:val="22"/>
        </w:rPr>
        <w:t>D.lgs</w:t>
      </w:r>
      <w:proofErr w:type="spellEnd"/>
      <w:r w:rsidRPr="004F209D">
        <w:rPr>
          <w:rFonts w:asciiTheme="majorHAnsi" w:hAnsiTheme="majorHAnsi" w:cs="Tahoma"/>
          <w:sz w:val="22"/>
          <w:szCs w:val="22"/>
        </w:rPr>
        <w:t xml:space="preserve"> 50/2016).</w:t>
      </w:r>
    </w:p>
    <w:p w:rsidR="005C0DB7" w:rsidRPr="004F209D"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4F209D">
        <w:rPr>
          <w:rFonts w:asciiTheme="majorHAnsi" w:hAnsiTheme="majorHAnsi" w:cs="Tahoma"/>
          <w:color w:val="000000"/>
          <w:sz w:val="22"/>
          <w:szCs w:val="22"/>
        </w:rPr>
        <w:t>*</w:t>
      </w:r>
      <w:r w:rsidRPr="004F209D">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4F209D">
        <w:rPr>
          <w:rFonts w:asciiTheme="majorHAnsi" w:hAnsiTheme="majorHAnsi" w:cs="Tahoma"/>
          <w:i/>
          <w:color w:val="000000"/>
          <w:sz w:val="22"/>
          <w:szCs w:val="22"/>
          <w:u w:val="single"/>
        </w:rPr>
        <w:t>copia del documento di riconoscimento</w:t>
      </w:r>
      <w:r w:rsidRPr="004F209D">
        <w:rPr>
          <w:rFonts w:asciiTheme="majorHAnsi" w:hAnsiTheme="majorHAnsi" w:cs="Tahoma"/>
          <w:i/>
          <w:color w:val="000000"/>
          <w:sz w:val="22"/>
          <w:szCs w:val="22"/>
        </w:rPr>
        <w:t xml:space="preserve"> e </w:t>
      </w:r>
      <w:r w:rsidRPr="004F209D">
        <w:rPr>
          <w:rFonts w:asciiTheme="majorHAnsi" w:hAnsiTheme="majorHAnsi" w:cs="Tahoma"/>
          <w:i/>
          <w:color w:val="000000"/>
          <w:sz w:val="22"/>
          <w:szCs w:val="22"/>
          <w:u w:val="single"/>
        </w:rPr>
        <w:t>copia della procura</w:t>
      </w:r>
      <w:r w:rsidRPr="004F209D">
        <w:rPr>
          <w:rFonts w:asciiTheme="majorHAnsi" w:hAnsiTheme="majorHAnsi" w:cs="Tahoma"/>
          <w:i/>
          <w:color w:val="000000"/>
          <w:sz w:val="22"/>
          <w:szCs w:val="22"/>
        </w:rPr>
        <w:t xml:space="preserve"> da consegnare al personale dell</w:t>
      </w:r>
      <w:r w:rsidRPr="004F209D">
        <w:rPr>
          <w:rFonts w:asciiTheme="majorHAnsi" w:hAnsiTheme="majorHAnsi" w:cs="Tahoma"/>
          <w:sz w:val="22"/>
          <w:szCs w:val="22"/>
        </w:rPr>
        <w:t>’EGAS</w:t>
      </w:r>
      <w:r w:rsidRPr="004F209D">
        <w:rPr>
          <w:rFonts w:asciiTheme="majorHAnsi" w:hAnsiTheme="majorHAnsi" w:cs="Tahoma"/>
          <w:i/>
          <w:color w:val="000000"/>
          <w:sz w:val="22"/>
          <w:szCs w:val="22"/>
        </w:rPr>
        <w:t>.</w:t>
      </w:r>
    </w:p>
    <w:p w:rsidR="005C0DB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w:t>
      </w:r>
      <w:r w:rsidRPr="00F64A58">
        <w:rPr>
          <w:rFonts w:ascii="Cambria" w:hAnsi="Cambria" w:cs="Tahoma"/>
          <w:sz w:val="22"/>
          <w:szCs w:val="22"/>
        </w:rPr>
        <w:lastRenderedPageBreak/>
        <w:t xml:space="preserve">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3C25FE" w:rsidRDefault="003C25FE" w:rsidP="005D5727">
      <w:pPr>
        <w:contextualSpacing/>
        <w:jc w:val="center"/>
        <w:rPr>
          <w:rFonts w:asciiTheme="majorHAnsi" w:hAnsiTheme="majorHAnsi" w:cs="Tahoma"/>
          <w:sz w:val="22"/>
          <w:szCs w:val="22"/>
        </w:rPr>
      </w:pPr>
    </w:p>
    <w:p w:rsidR="005C0DB7" w:rsidRPr="004F209D" w:rsidRDefault="005C0DB7" w:rsidP="005D5727">
      <w:pPr>
        <w:contextualSpacing/>
        <w:jc w:val="center"/>
        <w:rPr>
          <w:rFonts w:asciiTheme="majorHAnsi" w:hAnsiTheme="majorHAnsi" w:cs="Tahoma"/>
          <w:sz w:val="22"/>
          <w:szCs w:val="22"/>
        </w:rPr>
      </w:pPr>
      <w:r w:rsidRPr="004F209D">
        <w:rPr>
          <w:rFonts w:asciiTheme="majorHAnsi" w:hAnsiTheme="majorHAnsi" w:cs="Tahoma"/>
          <w:sz w:val="22"/>
          <w:szCs w:val="22"/>
        </w:rPr>
        <w:t xml:space="preserve">Art. </w:t>
      </w:r>
      <w:r w:rsidR="001D0678" w:rsidRPr="004F209D">
        <w:rPr>
          <w:rFonts w:asciiTheme="majorHAnsi" w:hAnsiTheme="majorHAnsi" w:cs="Tahoma"/>
          <w:sz w:val="22"/>
          <w:szCs w:val="22"/>
        </w:rPr>
        <w:t>8</w:t>
      </w:r>
    </w:p>
    <w:p w:rsidR="005C0DB7" w:rsidRPr="004F209D" w:rsidRDefault="005C0DB7" w:rsidP="005D5727">
      <w:pPr>
        <w:contextualSpacing/>
        <w:jc w:val="center"/>
        <w:rPr>
          <w:rFonts w:asciiTheme="majorHAnsi" w:hAnsiTheme="majorHAnsi" w:cs="Tahoma"/>
          <w:sz w:val="22"/>
          <w:szCs w:val="22"/>
        </w:rPr>
      </w:pPr>
      <w:r w:rsidRPr="004F209D">
        <w:rPr>
          <w:rFonts w:asciiTheme="majorHAnsi" w:hAnsiTheme="majorHAnsi" w:cs="Tahoma"/>
          <w:sz w:val="22"/>
          <w:szCs w:val="22"/>
        </w:rPr>
        <w:t xml:space="preserve">(Criteri e parametri per la </w:t>
      </w:r>
      <w:r w:rsidR="00F53797" w:rsidRPr="004F209D">
        <w:rPr>
          <w:rFonts w:asciiTheme="majorHAnsi" w:hAnsiTheme="majorHAnsi" w:cs="Tahoma"/>
          <w:sz w:val="22"/>
          <w:szCs w:val="22"/>
        </w:rPr>
        <w:t>valutazione delle offerte</w:t>
      </w:r>
      <w:r w:rsidRPr="004F209D">
        <w:rPr>
          <w:rFonts w:asciiTheme="majorHAnsi" w:hAnsiTheme="majorHAnsi" w:cs="Tahoma"/>
          <w:sz w:val="22"/>
          <w:szCs w:val="22"/>
        </w:rPr>
        <w:t>)</w:t>
      </w:r>
    </w:p>
    <w:p w:rsidR="005C0DB7" w:rsidRPr="0017059E" w:rsidRDefault="005C0DB7" w:rsidP="005D5727">
      <w:pPr>
        <w:contextualSpacing/>
        <w:jc w:val="both"/>
        <w:rPr>
          <w:rFonts w:asciiTheme="majorHAnsi" w:hAnsiTheme="majorHAnsi" w:cs="Tahoma"/>
          <w:sz w:val="22"/>
          <w:szCs w:val="22"/>
          <w:highlight w:val="yellow"/>
        </w:rPr>
      </w:pPr>
    </w:p>
    <w:p w:rsidR="00205827" w:rsidRPr="005D5727" w:rsidRDefault="004F209D" w:rsidP="003E637E">
      <w:pPr>
        <w:contextualSpacing/>
        <w:jc w:val="both"/>
        <w:rPr>
          <w:rFonts w:asciiTheme="majorHAnsi" w:hAnsiTheme="majorHAnsi" w:cs="Tahoma"/>
          <w:bCs/>
          <w:sz w:val="22"/>
          <w:szCs w:val="22"/>
        </w:rPr>
      </w:pPr>
      <w:r>
        <w:rPr>
          <w:rFonts w:ascii="Cambria" w:hAnsi="Cambria" w:cs="Tahoma"/>
          <w:bCs/>
          <w:sz w:val="22"/>
        </w:rPr>
        <w:t>Non presenti.</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A67978" w:rsidRDefault="003E637E" w:rsidP="005D5727">
      <w:pPr>
        <w:contextualSpacing/>
        <w:jc w:val="both"/>
        <w:rPr>
          <w:rFonts w:asciiTheme="majorHAnsi" w:hAnsiTheme="majorHAnsi" w:cs="Tahoma"/>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r w:rsidR="002028A2">
        <w:rPr>
          <w:rFonts w:asciiTheme="majorHAnsi" w:hAnsiTheme="majorHAnsi"/>
          <w:sz w:val="22"/>
          <w:szCs w:val="22"/>
        </w:rPr>
        <w:t>1</w:t>
      </w:r>
      <w:r w:rsidR="00852203">
        <w:rPr>
          <w:rFonts w:asciiTheme="majorHAnsi" w:hAnsiTheme="majorHAnsi"/>
          <w:sz w:val="22"/>
          <w:szCs w:val="22"/>
        </w:rPr>
        <w:t>6</w:t>
      </w:r>
      <w:r w:rsidR="00976F7B">
        <w:rPr>
          <w:rFonts w:asciiTheme="majorHAnsi" w:hAnsiTheme="majorHAnsi"/>
          <w:sz w:val="22"/>
          <w:szCs w:val="22"/>
        </w:rPr>
        <w:t>REA008</w:t>
      </w:r>
      <w:r w:rsidR="00F51C65">
        <w:rPr>
          <w:rFonts w:asciiTheme="majorHAnsi" w:hAnsiTheme="majorHAnsi"/>
          <w:sz w:val="22"/>
          <w:szCs w:val="22"/>
        </w:rPr>
        <w:t>.1</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A67978">
        <w:rPr>
          <w:rFonts w:asciiTheme="majorHAnsi" w:hAnsiTheme="majorHAnsi"/>
          <w:sz w:val="22"/>
          <w:szCs w:val="22"/>
        </w:rPr>
        <w:t xml:space="preserve">c.a. </w:t>
      </w:r>
      <w:r w:rsidR="003B12B0">
        <w:rPr>
          <w:rFonts w:asciiTheme="majorHAnsi" w:hAnsiTheme="majorHAnsi"/>
          <w:sz w:val="22"/>
          <w:szCs w:val="22"/>
        </w:rPr>
        <w:t>Alberto Nonino</w:t>
      </w:r>
      <w:r w:rsidR="00F90929" w:rsidRPr="00A67978">
        <w:rPr>
          <w:rFonts w:asciiTheme="majorHAnsi" w:hAnsiTheme="majorHAnsi" w:cs="Tahoma"/>
          <w:sz w:val="22"/>
          <w:szCs w:val="22"/>
        </w:rPr>
        <w:t>”</w:t>
      </w:r>
      <w:r w:rsidR="008603FF" w:rsidRPr="00A67978">
        <w:rPr>
          <w:rFonts w:asciiTheme="majorHAnsi" w:hAnsiTheme="majorHAnsi" w:cs="Tahoma"/>
          <w:sz w:val="22"/>
          <w:szCs w:val="22"/>
        </w:rPr>
        <w:t>.</w:t>
      </w:r>
    </w:p>
    <w:p w:rsidR="00F57EF4" w:rsidRPr="00B868E3" w:rsidRDefault="00F57EF4" w:rsidP="005D5727">
      <w:pPr>
        <w:contextualSpacing/>
        <w:jc w:val="both"/>
        <w:rPr>
          <w:rFonts w:asciiTheme="majorHAnsi" w:hAnsiTheme="majorHAnsi" w:cs="Tahoma"/>
          <w:color w:val="FF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4F209D" w:rsidRDefault="004F209D"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lastRenderedPageBreak/>
        <w:t>le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4F209D" w:rsidRDefault="004F209D" w:rsidP="00F64A58">
      <w:pPr>
        <w:jc w:val="both"/>
        <w:rPr>
          <w:rFonts w:ascii="Cambria" w:hAnsi="Cambria" w:cs="Tahoma"/>
          <w:b/>
          <w:sz w:val="22"/>
          <w:szCs w:val="22"/>
          <w:u w:val="single"/>
        </w:rPr>
      </w:pPr>
    </w:p>
    <w:p w:rsidR="004F209D" w:rsidRDefault="004F209D" w:rsidP="00F64A58">
      <w:pPr>
        <w:jc w:val="both"/>
        <w:rPr>
          <w:rFonts w:ascii="Cambria" w:hAnsi="Cambria" w:cs="Tahoma"/>
          <w:b/>
          <w:sz w:val="22"/>
          <w:szCs w:val="22"/>
          <w:u w:val="single"/>
        </w:rPr>
      </w:pPr>
    </w:p>
    <w:p w:rsidR="004F209D" w:rsidRDefault="004F209D" w:rsidP="00F64A58">
      <w:pPr>
        <w:jc w:val="both"/>
        <w:rPr>
          <w:rFonts w:ascii="Cambria" w:hAnsi="Cambria" w:cs="Tahoma"/>
          <w:b/>
          <w:sz w:val="22"/>
          <w:szCs w:val="22"/>
          <w:u w:val="single"/>
        </w:rPr>
      </w:pPr>
    </w:p>
    <w:p w:rsidR="004F209D" w:rsidRDefault="004F209D" w:rsidP="00F64A58">
      <w:pPr>
        <w:jc w:val="both"/>
        <w:rPr>
          <w:rFonts w:ascii="Cambria" w:hAnsi="Cambria" w:cs="Tahoma"/>
          <w:b/>
          <w:sz w:val="22"/>
          <w:szCs w:val="22"/>
          <w:u w:val="single"/>
        </w:rPr>
      </w:pPr>
    </w:p>
    <w:p w:rsidR="003C25FE" w:rsidRDefault="003C25FE" w:rsidP="00F64A58">
      <w:pPr>
        <w:jc w:val="both"/>
        <w:rPr>
          <w:rFonts w:ascii="Cambria" w:hAnsi="Cambria" w:cs="Tahoma"/>
          <w:b/>
          <w:sz w:val="22"/>
          <w:szCs w:val="22"/>
          <w:u w:val="single"/>
        </w:rPr>
      </w:pPr>
    </w:p>
    <w:p w:rsidR="004F209D" w:rsidRDefault="004F209D"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F53797" w:rsidRDefault="00F53797"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3C25FE" w:rsidRDefault="003C25FE" w:rsidP="00087C8F">
      <w:pPr>
        <w:pStyle w:val="Corpodeltesto2"/>
        <w:spacing w:after="0" w:line="240" w:lineRule="auto"/>
        <w:rPr>
          <w:rFonts w:ascii="Cambria" w:hAnsi="Cambria" w:cs="Tahoma"/>
          <w:b/>
          <w:sz w:val="28"/>
          <w:szCs w:val="28"/>
          <w:u w:val="single"/>
        </w:rPr>
      </w:pPr>
    </w:p>
    <w:p w:rsidR="003C25FE" w:rsidRDefault="003C25FE" w:rsidP="00087C8F">
      <w:pPr>
        <w:pStyle w:val="Corpodeltesto2"/>
        <w:spacing w:after="0" w:line="240" w:lineRule="auto"/>
        <w:rPr>
          <w:rFonts w:ascii="Cambria" w:hAnsi="Cambria" w:cs="Tahoma"/>
          <w:b/>
          <w:sz w:val="28"/>
          <w:szCs w:val="28"/>
          <w:u w:val="single"/>
        </w:rPr>
      </w:pPr>
    </w:p>
    <w:p w:rsidR="003C25FE" w:rsidRDefault="003C25FE"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r w:rsidRPr="003E0B51">
        <w:rPr>
          <w:rFonts w:ascii="Cambria" w:hAnsi="Cambria" w:cs="Tahoma"/>
        </w:rPr>
        <w:t xml:space="preserve">di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lastRenderedPageBreak/>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2E1D7D" w:rsidRDefault="002E1D7D" w:rsidP="00087C8F">
      <w:pPr>
        <w:pStyle w:val="Corpodeltesto2"/>
        <w:spacing w:after="0" w:line="240" w:lineRule="auto"/>
        <w:rPr>
          <w:rFonts w:ascii="Cambria" w:hAnsi="Cambria" w:cs="Tahoma"/>
          <w:b/>
          <w:sz w:val="28"/>
          <w:szCs w:val="28"/>
          <w:u w:val="single"/>
        </w:rPr>
      </w:pPr>
    </w:p>
    <w:p w:rsidR="002E1D7D" w:rsidRDefault="002E1D7D"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6D69BE" w:rsidRDefault="006D69BE" w:rsidP="006D69BE">
      <w:pPr>
        <w:jc w:val="both"/>
        <w:rPr>
          <w:rFonts w:ascii="Cambria" w:hAnsi="Cambria" w:cs="Tahoma"/>
          <w:sz w:val="16"/>
          <w:szCs w:val="16"/>
        </w:rPr>
      </w:pPr>
    </w:p>
    <w:tbl>
      <w:tblPr>
        <w:tblW w:w="1351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898"/>
        <w:gridCol w:w="1480"/>
        <w:gridCol w:w="983"/>
        <w:gridCol w:w="850"/>
        <w:gridCol w:w="1256"/>
        <w:gridCol w:w="1340"/>
        <w:gridCol w:w="1148"/>
        <w:gridCol w:w="804"/>
        <w:gridCol w:w="1280"/>
        <w:gridCol w:w="538"/>
        <w:gridCol w:w="1120"/>
        <w:gridCol w:w="940"/>
        <w:gridCol w:w="876"/>
      </w:tblGrid>
      <w:tr w:rsidR="00972F06" w:rsidRPr="00213825" w:rsidTr="00972F06">
        <w:trPr>
          <w:trHeight w:val="825"/>
        </w:trPr>
        <w:tc>
          <w:tcPr>
            <w:tcW w:w="898" w:type="dxa"/>
            <w:vAlign w:val="center"/>
          </w:tcPr>
          <w:p w:rsidR="00972F06" w:rsidRPr="00213825" w:rsidRDefault="00972F06" w:rsidP="00B35ACF">
            <w:pPr>
              <w:jc w:val="center"/>
              <w:rPr>
                <w:rFonts w:ascii="Cambria" w:hAnsi="Cambria" w:cs="Arial"/>
                <w:b/>
                <w:bCs/>
                <w:color w:val="000000"/>
                <w:sz w:val="16"/>
                <w:szCs w:val="16"/>
              </w:rPr>
            </w:pPr>
            <w:r w:rsidRPr="00213825">
              <w:rPr>
                <w:rFonts w:ascii="Cambria" w:hAnsi="Cambria" w:cs="Arial"/>
                <w:b/>
                <w:bCs/>
                <w:color w:val="000000"/>
                <w:sz w:val="16"/>
                <w:szCs w:val="16"/>
              </w:rPr>
              <w:t xml:space="preserve">Numero del lotto </w:t>
            </w:r>
          </w:p>
        </w:tc>
        <w:tc>
          <w:tcPr>
            <w:tcW w:w="1480" w:type="dxa"/>
            <w:vAlign w:val="center"/>
          </w:tcPr>
          <w:p w:rsidR="00972F06" w:rsidRPr="00213825" w:rsidRDefault="00972F06" w:rsidP="00B35ACF">
            <w:pPr>
              <w:jc w:val="center"/>
              <w:rPr>
                <w:rFonts w:ascii="Cambria" w:hAnsi="Cambria" w:cs="Arial"/>
                <w:b/>
                <w:bCs/>
                <w:color w:val="000000"/>
                <w:sz w:val="16"/>
                <w:szCs w:val="16"/>
              </w:rPr>
            </w:pPr>
            <w:r w:rsidRPr="00213825">
              <w:rPr>
                <w:rFonts w:ascii="Cambria" w:hAnsi="Cambria" w:cs="Arial"/>
                <w:b/>
                <w:bCs/>
                <w:color w:val="000000"/>
                <w:sz w:val="16"/>
                <w:szCs w:val="16"/>
              </w:rPr>
              <w:t>Codice CIG</w:t>
            </w:r>
          </w:p>
        </w:tc>
        <w:tc>
          <w:tcPr>
            <w:tcW w:w="983" w:type="dxa"/>
            <w:vAlign w:val="center"/>
          </w:tcPr>
          <w:p w:rsidR="00972F06" w:rsidRPr="00213825" w:rsidRDefault="00972F06" w:rsidP="00B35ACF">
            <w:pPr>
              <w:jc w:val="center"/>
              <w:rPr>
                <w:rFonts w:ascii="Cambria" w:hAnsi="Cambria" w:cs="Arial"/>
                <w:b/>
                <w:bCs/>
                <w:color w:val="000000"/>
                <w:sz w:val="16"/>
                <w:szCs w:val="16"/>
              </w:rPr>
            </w:pPr>
            <w:r w:rsidRPr="00213825">
              <w:rPr>
                <w:rFonts w:ascii="Cambria" w:hAnsi="Cambria" w:cs="Arial"/>
                <w:b/>
                <w:bCs/>
                <w:color w:val="000000"/>
                <w:sz w:val="16"/>
                <w:szCs w:val="16"/>
              </w:rPr>
              <w:t>CND****</w:t>
            </w:r>
          </w:p>
        </w:tc>
        <w:tc>
          <w:tcPr>
            <w:tcW w:w="850" w:type="dxa"/>
            <w:vAlign w:val="center"/>
          </w:tcPr>
          <w:p w:rsidR="00972F06" w:rsidRPr="00213825" w:rsidRDefault="00972F06" w:rsidP="00B35ACF">
            <w:pPr>
              <w:jc w:val="center"/>
              <w:rPr>
                <w:rFonts w:ascii="Cambria" w:hAnsi="Cambria" w:cs="Arial"/>
                <w:b/>
                <w:bCs/>
                <w:color w:val="000000"/>
                <w:sz w:val="16"/>
                <w:szCs w:val="16"/>
              </w:rPr>
            </w:pPr>
            <w:r w:rsidRPr="00213825">
              <w:rPr>
                <w:rFonts w:ascii="Cambria" w:hAnsi="Cambria" w:cs="Arial"/>
                <w:b/>
                <w:bCs/>
                <w:color w:val="000000"/>
                <w:sz w:val="16"/>
                <w:szCs w:val="16"/>
              </w:rPr>
              <w:t>RDM****</w:t>
            </w:r>
          </w:p>
        </w:tc>
        <w:tc>
          <w:tcPr>
            <w:tcW w:w="1256" w:type="dxa"/>
            <w:vAlign w:val="center"/>
          </w:tcPr>
          <w:p w:rsidR="00972F06" w:rsidRPr="00213825" w:rsidRDefault="00972F06" w:rsidP="00B35ACF">
            <w:pPr>
              <w:jc w:val="center"/>
              <w:rPr>
                <w:rFonts w:ascii="Cambria" w:hAnsi="Cambria" w:cs="Arial"/>
                <w:b/>
                <w:bCs/>
                <w:color w:val="000000"/>
                <w:sz w:val="16"/>
                <w:szCs w:val="16"/>
              </w:rPr>
            </w:pPr>
            <w:r w:rsidRPr="00213825">
              <w:rPr>
                <w:rFonts w:ascii="Cambria" w:hAnsi="Cambria" w:cs="Arial"/>
                <w:b/>
                <w:bCs/>
                <w:color w:val="000000"/>
                <w:sz w:val="16"/>
                <w:szCs w:val="16"/>
              </w:rPr>
              <w:t>Codice del prodotto offerto</w:t>
            </w:r>
          </w:p>
        </w:tc>
        <w:tc>
          <w:tcPr>
            <w:tcW w:w="1340" w:type="dxa"/>
            <w:vAlign w:val="center"/>
          </w:tcPr>
          <w:p w:rsidR="00972F06" w:rsidRPr="00213825" w:rsidRDefault="00972F06" w:rsidP="00B35ACF">
            <w:pPr>
              <w:jc w:val="center"/>
              <w:rPr>
                <w:rFonts w:ascii="Cambria" w:hAnsi="Cambria" w:cs="Arial"/>
                <w:b/>
                <w:bCs/>
                <w:color w:val="000000"/>
                <w:sz w:val="16"/>
                <w:szCs w:val="16"/>
              </w:rPr>
            </w:pPr>
            <w:r w:rsidRPr="00213825">
              <w:rPr>
                <w:rFonts w:ascii="Cambria" w:hAnsi="Cambria" w:cs="Arial"/>
                <w:b/>
                <w:bCs/>
                <w:color w:val="000000"/>
                <w:sz w:val="16"/>
                <w:szCs w:val="16"/>
              </w:rPr>
              <w:t>Nome commerciale del prodotto</w:t>
            </w:r>
          </w:p>
        </w:tc>
        <w:tc>
          <w:tcPr>
            <w:tcW w:w="1148" w:type="dxa"/>
            <w:vAlign w:val="center"/>
          </w:tcPr>
          <w:p w:rsidR="00972F06" w:rsidRPr="00213825" w:rsidRDefault="00972F06" w:rsidP="00972F06">
            <w:pPr>
              <w:jc w:val="center"/>
              <w:rPr>
                <w:rFonts w:ascii="Cambria" w:hAnsi="Cambria" w:cs="Arial"/>
                <w:b/>
                <w:bCs/>
                <w:color w:val="000000"/>
                <w:sz w:val="16"/>
                <w:szCs w:val="16"/>
              </w:rPr>
            </w:pPr>
            <w:r w:rsidRPr="00213825">
              <w:rPr>
                <w:rFonts w:ascii="Cambria" w:hAnsi="Cambria" w:cs="Arial"/>
                <w:b/>
                <w:bCs/>
                <w:color w:val="000000"/>
                <w:sz w:val="16"/>
                <w:szCs w:val="16"/>
              </w:rPr>
              <w:t>prezzo unitario offerto *</w:t>
            </w:r>
          </w:p>
        </w:tc>
        <w:tc>
          <w:tcPr>
            <w:tcW w:w="804" w:type="dxa"/>
            <w:vAlign w:val="center"/>
          </w:tcPr>
          <w:p w:rsidR="00972F06" w:rsidRPr="00213825" w:rsidRDefault="00972F06" w:rsidP="00B35ACF">
            <w:pPr>
              <w:jc w:val="center"/>
              <w:rPr>
                <w:rFonts w:ascii="Cambria" w:hAnsi="Cambria" w:cs="Arial"/>
                <w:b/>
                <w:bCs/>
                <w:color w:val="000000"/>
                <w:sz w:val="16"/>
                <w:szCs w:val="16"/>
              </w:rPr>
            </w:pPr>
            <w:r w:rsidRPr="00213825">
              <w:rPr>
                <w:rFonts w:ascii="Cambria" w:hAnsi="Cambria" w:cs="Arial"/>
                <w:b/>
                <w:bCs/>
                <w:color w:val="000000"/>
                <w:sz w:val="16"/>
                <w:szCs w:val="16"/>
              </w:rPr>
              <w:t>Quantità presunte EGAS</w:t>
            </w:r>
          </w:p>
        </w:tc>
        <w:tc>
          <w:tcPr>
            <w:tcW w:w="1280" w:type="dxa"/>
            <w:vAlign w:val="center"/>
          </w:tcPr>
          <w:p w:rsidR="00972F06" w:rsidRPr="00213825" w:rsidRDefault="00972F06" w:rsidP="00B35ACF">
            <w:pPr>
              <w:jc w:val="center"/>
              <w:rPr>
                <w:rFonts w:ascii="Cambria" w:hAnsi="Cambria" w:cs="Arial"/>
                <w:b/>
                <w:bCs/>
                <w:color w:val="000000"/>
                <w:u w:val="single"/>
              </w:rPr>
            </w:pPr>
            <w:r w:rsidRPr="00213825">
              <w:rPr>
                <w:rFonts w:ascii="Cambria" w:hAnsi="Cambria" w:cs="Arial"/>
                <w:b/>
                <w:bCs/>
                <w:color w:val="000000"/>
                <w:u w:val="single"/>
              </w:rPr>
              <w:t>Importo complessivo del lotto**</w:t>
            </w:r>
          </w:p>
        </w:tc>
        <w:tc>
          <w:tcPr>
            <w:tcW w:w="538" w:type="dxa"/>
          </w:tcPr>
          <w:p w:rsidR="00972F06" w:rsidRPr="00213825" w:rsidRDefault="00972F06" w:rsidP="00B35ACF">
            <w:pPr>
              <w:jc w:val="center"/>
              <w:rPr>
                <w:rFonts w:ascii="Cambria" w:hAnsi="Cambria" w:cs="Arial"/>
                <w:b/>
                <w:bCs/>
                <w:color w:val="000000"/>
                <w:sz w:val="16"/>
                <w:szCs w:val="16"/>
              </w:rPr>
            </w:pPr>
          </w:p>
          <w:p w:rsidR="00972F06" w:rsidRPr="00213825" w:rsidRDefault="00972F06" w:rsidP="00B35ACF">
            <w:pPr>
              <w:jc w:val="center"/>
              <w:rPr>
                <w:rFonts w:ascii="Cambria" w:hAnsi="Cambria" w:cs="Arial"/>
                <w:b/>
                <w:bCs/>
                <w:color w:val="000000"/>
                <w:sz w:val="16"/>
                <w:szCs w:val="16"/>
              </w:rPr>
            </w:pPr>
          </w:p>
          <w:p w:rsidR="00972F06" w:rsidRPr="00213825" w:rsidRDefault="00972F06" w:rsidP="00B35ACF">
            <w:pPr>
              <w:jc w:val="center"/>
              <w:rPr>
                <w:rFonts w:ascii="Cambria" w:hAnsi="Cambria" w:cs="Arial"/>
                <w:b/>
                <w:bCs/>
                <w:color w:val="000000"/>
                <w:sz w:val="16"/>
                <w:szCs w:val="16"/>
              </w:rPr>
            </w:pPr>
            <w:r w:rsidRPr="00213825">
              <w:rPr>
                <w:rFonts w:ascii="Cambria" w:hAnsi="Cambria" w:cs="Arial"/>
                <w:b/>
                <w:bCs/>
                <w:color w:val="000000"/>
                <w:sz w:val="16"/>
                <w:szCs w:val="16"/>
              </w:rPr>
              <w:t>IVA</w:t>
            </w:r>
          </w:p>
        </w:tc>
        <w:tc>
          <w:tcPr>
            <w:tcW w:w="1120" w:type="dxa"/>
            <w:vAlign w:val="center"/>
          </w:tcPr>
          <w:p w:rsidR="00972F06" w:rsidRPr="00213825" w:rsidRDefault="00972F06" w:rsidP="00B35ACF">
            <w:pPr>
              <w:jc w:val="center"/>
              <w:rPr>
                <w:rFonts w:ascii="Cambria" w:hAnsi="Cambria" w:cs="Arial"/>
                <w:b/>
                <w:bCs/>
                <w:color w:val="000000"/>
                <w:sz w:val="16"/>
                <w:szCs w:val="16"/>
              </w:rPr>
            </w:pPr>
            <w:r w:rsidRPr="00213825">
              <w:rPr>
                <w:rFonts w:ascii="Cambria" w:hAnsi="Cambria" w:cs="Arial"/>
                <w:b/>
                <w:bCs/>
                <w:color w:val="000000"/>
                <w:sz w:val="16"/>
                <w:szCs w:val="16"/>
              </w:rPr>
              <w:t>n. pezzi x confezione</w:t>
            </w:r>
          </w:p>
        </w:tc>
        <w:tc>
          <w:tcPr>
            <w:tcW w:w="940" w:type="dxa"/>
            <w:vAlign w:val="center"/>
          </w:tcPr>
          <w:p w:rsidR="00972F06" w:rsidRPr="00213825" w:rsidRDefault="00972F06" w:rsidP="00B35ACF">
            <w:pPr>
              <w:jc w:val="center"/>
              <w:rPr>
                <w:rFonts w:ascii="Cambria" w:hAnsi="Cambria" w:cs="Arial"/>
                <w:b/>
                <w:bCs/>
                <w:color w:val="000000"/>
                <w:sz w:val="16"/>
                <w:szCs w:val="16"/>
              </w:rPr>
            </w:pPr>
            <w:r w:rsidRPr="00213825">
              <w:rPr>
                <w:rFonts w:ascii="Cambria" w:hAnsi="Cambria" w:cs="Arial"/>
                <w:b/>
                <w:bCs/>
                <w:color w:val="000000"/>
                <w:sz w:val="16"/>
                <w:szCs w:val="16"/>
              </w:rPr>
              <w:t>Prezzo per confezione</w:t>
            </w:r>
          </w:p>
        </w:tc>
        <w:tc>
          <w:tcPr>
            <w:tcW w:w="876" w:type="dxa"/>
            <w:vAlign w:val="center"/>
          </w:tcPr>
          <w:p w:rsidR="00972F06" w:rsidRPr="00213825" w:rsidRDefault="00972F06" w:rsidP="00B35ACF">
            <w:pPr>
              <w:jc w:val="center"/>
              <w:rPr>
                <w:rFonts w:ascii="Cambria" w:hAnsi="Cambria" w:cs="Arial"/>
                <w:b/>
                <w:bCs/>
                <w:color w:val="000000"/>
                <w:sz w:val="16"/>
                <w:szCs w:val="16"/>
              </w:rPr>
            </w:pPr>
            <w:r w:rsidRPr="00213825">
              <w:rPr>
                <w:rFonts w:ascii="Cambria" w:hAnsi="Cambria" w:cs="Arial"/>
                <w:b/>
                <w:bCs/>
                <w:color w:val="000000"/>
                <w:sz w:val="16"/>
                <w:szCs w:val="16"/>
              </w:rPr>
              <w:t>% di sconto***</w:t>
            </w:r>
          </w:p>
        </w:tc>
      </w:tr>
      <w:tr w:rsidR="00972F06" w:rsidRPr="00213825" w:rsidTr="00972F06">
        <w:trPr>
          <w:trHeight w:val="226"/>
        </w:trPr>
        <w:tc>
          <w:tcPr>
            <w:tcW w:w="898" w:type="dxa"/>
            <w:vAlign w:val="bottom"/>
          </w:tcPr>
          <w:p w:rsidR="00972F06" w:rsidRPr="00213825" w:rsidRDefault="00972F06" w:rsidP="00B35ACF">
            <w:pPr>
              <w:jc w:val="center"/>
              <w:rPr>
                <w:rFonts w:ascii="Cambria" w:hAnsi="Cambria" w:cs="Arial"/>
              </w:rPr>
            </w:pPr>
            <w:r>
              <w:rPr>
                <w:rFonts w:ascii="Cambria" w:hAnsi="Cambria" w:cs="Arial"/>
              </w:rPr>
              <w:t>7</w:t>
            </w:r>
          </w:p>
        </w:tc>
        <w:tc>
          <w:tcPr>
            <w:tcW w:w="1480" w:type="dxa"/>
            <w:noWrap/>
            <w:vAlign w:val="bottom"/>
          </w:tcPr>
          <w:p w:rsidR="00972F06" w:rsidRPr="00213825" w:rsidRDefault="00972F06" w:rsidP="00B35ACF">
            <w:pPr>
              <w:jc w:val="center"/>
              <w:rPr>
                <w:rFonts w:ascii="Cambria" w:hAnsi="Cambria" w:cs="Arial"/>
              </w:rPr>
            </w:pPr>
          </w:p>
        </w:tc>
        <w:tc>
          <w:tcPr>
            <w:tcW w:w="983" w:type="dxa"/>
            <w:noWrap/>
            <w:vAlign w:val="bottom"/>
          </w:tcPr>
          <w:p w:rsidR="00972F06" w:rsidRPr="00213825" w:rsidRDefault="00972F06" w:rsidP="00B35ACF">
            <w:pPr>
              <w:jc w:val="center"/>
              <w:rPr>
                <w:rFonts w:ascii="Cambria" w:hAnsi="Cambria" w:cs="Arial"/>
              </w:rPr>
            </w:pPr>
          </w:p>
        </w:tc>
        <w:tc>
          <w:tcPr>
            <w:tcW w:w="850" w:type="dxa"/>
            <w:noWrap/>
            <w:vAlign w:val="bottom"/>
          </w:tcPr>
          <w:p w:rsidR="00972F06" w:rsidRPr="00213825" w:rsidRDefault="00972F06" w:rsidP="00B35ACF">
            <w:pPr>
              <w:jc w:val="center"/>
              <w:rPr>
                <w:rFonts w:ascii="Cambria" w:hAnsi="Cambria" w:cs="Arial"/>
              </w:rPr>
            </w:pPr>
          </w:p>
        </w:tc>
        <w:tc>
          <w:tcPr>
            <w:tcW w:w="1256" w:type="dxa"/>
            <w:noWrap/>
            <w:vAlign w:val="bottom"/>
          </w:tcPr>
          <w:p w:rsidR="00972F06" w:rsidRPr="00213825" w:rsidRDefault="00972F06" w:rsidP="00B35ACF">
            <w:pPr>
              <w:jc w:val="center"/>
              <w:rPr>
                <w:rFonts w:ascii="Cambria" w:hAnsi="Cambria" w:cs="Arial"/>
              </w:rPr>
            </w:pPr>
          </w:p>
        </w:tc>
        <w:tc>
          <w:tcPr>
            <w:tcW w:w="1340" w:type="dxa"/>
            <w:noWrap/>
            <w:vAlign w:val="bottom"/>
          </w:tcPr>
          <w:p w:rsidR="00972F06" w:rsidRPr="00213825" w:rsidRDefault="00972F06" w:rsidP="00B35ACF">
            <w:pPr>
              <w:jc w:val="center"/>
              <w:rPr>
                <w:rFonts w:ascii="Cambria" w:hAnsi="Cambria" w:cs="Arial"/>
              </w:rPr>
            </w:pPr>
          </w:p>
        </w:tc>
        <w:tc>
          <w:tcPr>
            <w:tcW w:w="1148" w:type="dxa"/>
            <w:noWrap/>
            <w:vAlign w:val="bottom"/>
          </w:tcPr>
          <w:p w:rsidR="00972F06" w:rsidRPr="00213825" w:rsidRDefault="00972F06" w:rsidP="00B35ACF">
            <w:pPr>
              <w:jc w:val="center"/>
              <w:rPr>
                <w:rFonts w:ascii="Cambria" w:hAnsi="Cambria" w:cs="Arial"/>
              </w:rPr>
            </w:pPr>
          </w:p>
        </w:tc>
        <w:tc>
          <w:tcPr>
            <w:tcW w:w="804" w:type="dxa"/>
          </w:tcPr>
          <w:p w:rsidR="00972F06" w:rsidRPr="00213825" w:rsidRDefault="00972F06" w:rsidP="00B35ACF">
            <w:pPr>
              <w:jc w:val="center"/>
              <w:rPr>
                <w:rFonts w:ascii="Cambria" w:hAnsi="Cambria" w:cs="Arial"/>
              </w:rPr>
            </w:pPr>
          </w:p>
        </w:tc>
        <w:tc>
          <w:tcPr>
            <w:tcW w:w="1280" w:type="dxa"/>
          </w:tcPr>
          <w:p w:rsidR="00972F06" w:rsidRPr="00213825" w:rsidRDefault="00972F06" w:rsidP="00B35ACF">
            <w:pPr>
              <w:jc w:val="center"/>
              <w:rPr>
                <w:rFonts w:ascii="Cambria" w:hAnsi="Cambria" w:cs="Arial"/>
              </w:rPr>
            </w:pPr>
          </w:p>
        </w:tc>
        <w:tc>
          <w:tcPr>
            <w:tcW w:w="538" w:type="dxa"/>
          </w:tcPr>
          <w:p w:rsidR="00972F06" w:rsidRPr="00213825" w:rsidRDefault="00972F06" w:rsidP="00B35ACF">
            <w:pPr>
              <w:jc w:val="center"/>
              <w:rPr>
                <w:rFonts w:ascii="Cambria" w:hAnsi="Cambria" w:cs="Arial"/>
              </w:rPr>
            </w:pPr>
          </w:p>
        </w:tc>
        <w:tc>
          <w:tcPr>
            <w:tcW w:w="1120" w:type="dxa"/>
            <w:noWrap/>
            <w:vAlign w:val="bottom"/>
          </w:tcPr>
          <w:p w:rsidR="00972F06" w:rsidRPr="00213825" w:rsidRDefault="00972F06" w:rsidP="00B35ACF">
            <w:pPr>
              <w:jc w:val="center"/>
              <w:rPr>
                <w:rFonts w:ascii="Cambria" w:hAnsi="Cambria" w:cs="Arial"/>
              </w:rPr>
            </w:pPr>
          </w:p>
        </w:tc>
        <w:tc>
          <w:tcPr>
            <w:tcW w:w="940" w:type="dxa"/>
            <w:vAlign w:val="center"/>
          </w:tcPr>
          <w:p w:rsidR="00972F06" w:rsidRPr="00213825" w:rsidRDefault="00972F06" w:rsidP="00B35ACF">
            <w:pPr>
              <w:jc w:val="center"/>
              <w:rPr>
                <w:rFonts w:ascii="Cambria" w:hAnsi="Cambria" w:cs="Arial"/>
              </w:rPr>
            </w:pPr>
          </w:p>
        </w:tc>
        <w:tc>
          <w:tcPr>
            <w:tcW w:w="876" w:type="dxa"/>
            <w:vAlign w:val="center"/>
          </w:tcPr>
          <w:p w:rsidR="00972F06" w:rsidRPr="00213825" w:rsidRDefault="00972F06" w:rsidP="00B35ACF">
            <w:pPr>
              <w:jc w:val="center"/>
              <w:rPr>
                <w:rFonts w:ascii="Cambria" w:hAnsi="Cambria" w:cs="Arial"/>
              </w:rPr>
            </w:pPr>
          </w:p>
        </w:tc>
      </w:tr>
    </w:tbl>
    <w:p w:rsidR="00972F06" w:rsidRDefault="00972F06" w:rsidP="006D69BE">
      <w:pPr>
        <w:jc w:val="both"/>
        <w:rPr>
          <w:rFonts w:ascii="Cambria" w:hAnsi="Cambria" w:cs="Tahoma"/>
          <w:sz w:val="16"/>
          <w:szCs w:val="16"/>
        </w:rPr>
      </w:pPr>
    </w:p>
    <w:p w:rsidR="00972F06" w:rsidRDefault="00972F06" w:rsidP="006D69BE">
      <w:pPr>
        <w:jc w:val="both"/>
        <w:rPr>
          <w:rFonts w:ascii="Cambria" w:hAnsi="Cambria" w:cs="Tahoma"/>
          <w:sz w:val="16"/>
          <w:szCs w:val="16"/>
        </w:rPr>
      </w:pPr>
    </w:p>
    <w:p w:rsidR="00765BB9" w:rsidRPr="00765BB9" w:rsidRDefault="00765BB9" w:rsidP="00765BB9">
      <w:pPr>
        <w:autoSpaceDE w:val="0"/>
        <w:autoSpaceDN w:val="0"/>
        <w:adjustRightInd w:val="0"/>
        <w:jc w:val="both"/>
        <w:rPr>
          <w:rFonts w:ascii="Cambria" w:hAnsi="Cambria" w:cs="Tahoma"/>
          <w:sz w:val="22"/>
          <w:szCs w:val="22"/>
        </w:rPr>
      </w:pPr>
      <w:r w:rsidRPr="00765BB9">
        <w:rPr>
          <w:rFonts w:ascii="Cambria" w:hAnsi="Cambria" w:cs="Tahoma"/>
          <w:b/>
          <w:bCs/>
          <w:sz w:val="22"/>
          <w:szCs w:val="22"/>
          <w:u w:val="single"/>
        </w:rPr>
        <w:t>*il prezzo unitario</w:t>
      </w:r>
      <w:r w:rsidRPr="00765BB9">
        <w:rPr>
          <w:rFonts w:ascii="Cambria" w:hAnsi="Cambria" w:cs="Tahoma"/>
          <w:bCs/>
          <w:sz w:val="22"/>
          <w:szCs w:val="22"/>
        </w:rPr>
        <w:t xml:space="preserve"> offerto espresso in cifre ed in lettere, con riferime</w:t>
      </w:r>
      <w:r w:rsidR="000F47EC">
        <w:rPr>
          <w:rFonts w:ascii="Cambria" w:hAnsi="Cambria" w:cs="Tahoma"/>
          <w:bCs/>
          <w:sz w:val="22"/>
          <w:szCs w:val="22"/>
        </w:rPr>
        <w:t xml:space="preserve">nto all’unità di misura </w:t>
      </w:r>
      <w:r w:rsidRPr="00765BB9">
        <w:rPr>
          <w:rFonts w:ascii="Cambria" w:hAnsi="Cambria" w:cs="Tahoma"/>
          <w:bCs/>
          <w:sz w:val="22"/>
          <w:szCs w:val="22"/>
        </w:rPr>
        <w:t>riportata nel</w:t>
      </w:r>
      <w:r w:rsidR="000F47EC">
        <w:rPr>
          <w:rFonts w:ascii="Cambria" w:hAnsi="Cambria" w:cs="Tahoma"/>
          <w:bCs/>
          <w:sz w:val="22"/>
          <w:szCs w:val="22"/>
        </w:rPr>
        <w:t xml:space="preserve"> </w:t>
      </w:r>
      <w:r w:rsidRPr="00765BB9">
        <w:rPr>
          <w:rFonts w:ascii="Cambria" w:hAnsi="Cambria" w:cs="Tahoma"/>
          <w:bCs/>
          <w:sz w:val="22"/>
          <w:szCs w:val="22"/>
        </w:rPr>
        <w:t>Capitolato Speciale, al netto dell’IVA (la cui aliquota deve essere comunque indicata)</w:t>
      </w:r>
      <w:r w:rsidRPr="00765BB9">
        <w:rPr>
          <w:rFonts w:ascii="Cambria" w:hAnsi="Cambria" w:cs="Tahoma"/>
          <w:sz w:val="22"/>
          <w:szCs w:val="22"/>
        </w:rPr>
        <w:t xml:space="preserve">; nel caso in cui il prezzo indicato in cifre sia difforme da quello espresso in lettere sarà considerato valido il prezzo espresso in lettere. </w:t>
      </w:r>
    </w:p>
    <w:p w:rsidR="00765BB9" w:rsidRDefault="00765BB9" w:rsidP="00765BB9">
      <w:pPr>
        <w:autoSpaceDE w:val="0"/>
        <w:autoSpaceDN w:val="0"/>
        <w:adjustRightInd w:val="0"/>
        <w:jc w:val="both"/>
        <w:rPr>
          <w:rFonts w:ascii="Cambria" w:hAnsi="Cambria" w:cs="Tahoma"/>
          <w:b/>
          <w:sz w:val="22"/>
          <w:szCs w:val="22"/>
          <w:u w:val="single"/>
        </w:rPr>
      </w:pPr>
    </w:p>
    <w:p w:rsidR="00765BB9" w:rsidRPr="00765BB9" w:rsidRDefault="00765BB9" w:rsidP="00765BB9">
      <w:pPr>
        <w:autoSpaceDE w:val="0"/>
        <w:autoSpaceDN w:val="0"/>
        <w:adjustRightInd w:val="0"/>
        <w:jc w:val="both"/>
        <w:rPr>
          <w:rFonts w:ascii="Cambria" w:hAnsi="Cambria" w:cs="Tahoma"/>
          <w:sz w:val="22"/>
          <w:szCs w:val="22"/>
        </w:rPr>
      </w:pPr>
      <w:r w:rsidRPr="00765BB9">
        <w:rPr>
          <w:rFonts w:ascii="Cambria" w:hAnsi="Cambria" w:cs="Tahoma"/>
          <w:b/>
          <w:sz w:val="22"/>
          <w:szCs w:val="22"/>
          <w:u w:val="single"/>
        </w:rPr>
        <w:t xml:space="preserve">**l’importo complessivo del lotto </w:t>
      </w:r>
      <w:r w:rsidRPr="00765BB9">
        <w:rPr>
          <w:rFonts w:ascii="Cambria" w:hAnsi="Cambria" w:cs="Tahoma"/>
          <w:sz w:val="22"/>
          <w:szCs w:val="22"/>
        </w:rPr>
        <w:t xml:space="preserve">determinato dalla somma dei prodotti tra le quantità in gara ed il prezzo unitario offerto per ciascun lotto; tale prezzo, espresso in cifre e in lettere, </w:t>
      </w:r>
      <w:r w:rsidRPr="00765BB9">
        <w:rPr>
          <w:rFonts w:ascii="Cambria" w:hAnsi="Cambria" w:cs="Tahoma"/>
          <w:b/>
          <w:sz w:val="22"/>
          <w:szCs w:val="22"/>
        </w:rPr>
        <w:t xml:space="preserve">dovrà essere, pena l’esclusione dalla gara, uguale o migliore rispetto a quello base palese fissato per </w:t>
      </w:r>
      <w:r>
        <w:rPr>
          <w:rFonts w:ascii="Cambria" w:hAnsi="Cambria" w:cs="Tahoma"/>
          <w:b/>
          <w:sz w:val="22"/>
          <w:szCs w:val="22"/>
        </w:rPr>
        <w:t>il</w:t>
      </w:r>
      <w:r w:rsidRPr="00765BB9">
        <w:rPr>
          <w:rFonts w:ascii="Cambria" w:hAnsi="Cambria" w:cs="Tahoma"/>
          <w:b/>
          <w:sz w:val="22"/>
          <w:szCs w:val="22"/>
        </w:rPr>
        <w:t xml:space="preserve"> lotto</w:t>
      </w:r>
      <w:r w:rsidRPr="00765BB9">
        <w:rPr>
          <w:rFonts w:ascii="Cambria" w:hAnsi="Cambria" w:cs="Tahoma"/>
          <w:sz w:val="22"/>
          <w:szCs w:val="22"/>
        </w:rPr>
        <w:t>, di cui al</w:t>
      </w:r>
      <w:r>
        <w:rPr>
          <w:rFonts w:ascii="Cambria" w:hAnsi="Cambria" w:cs="Tahoma"/>
          <w:sz w:val="22"/>
          <w:szCs w:val="22"/>
        </w:rPr>
        <w:t xml:space="preserve"> </w:t>
      </w:r>
      <w:r w:rsidRPr="00765BB9">
        <w:rPr>
          <w:rFonts w:ascii="Cambria" w:hAnsi="Cambria" w:cs="Tahoma"/>
          <w:sz w:val="22"/>
          <w:szCs w:val="22"/>
        </w:rPr>
        <w:t>Capitolato Speciale; nel caso in cui il prezzo indicato in cifre sia difforme da quello espresso in lettere sarà considerato valido il prezzo espresso in lettere;</w:t>
      </w:r>
    </w:p>
    <w:p w:rsidR="00972F06" w:rsidRDefault="00972F06" w:rsidP="006D69BE">
      <w:pPr>
        <w:pStyle w:val="Corpodeltesto26"/>
        <w:pBdr>
          <w:bottom w:val="none" w:sz="0" w:space="0" w:color="auto"/>
        </w:pBdr>
        <w:rPr>
          <w:rFonts w:ascii="Cambria" w:hAnsi="Cambria" w:cs="Tahoma"/>
          <w:sz w:val="22"/>
          <w:szCs w:val="22"/>
          <w:highlight w:val="yellow"/>
        </w:rPr>
      </w:pPr>
    </w:p>
    <w:p w:rsidR="004E73F4" w:rsidRPr="00810147" w:rsidRDefault="004E73F4" w:rsidP="004E73F4">
      <w:pPr>
        <w:jc w:val="both"/>
        <w:rPr>
          <w:rFonts w:ascii="Cambria" w:hAnsi="Cambria" w:cs="Tahoma"/>
        </w:rPr>
      </w:pPr>
      <w:r w:rsidRPr="00810147">
        <w:rPr>
          <w:rFonts w:ascii="Cambria" w:hAnsi="Cambria" w:cs="Tahoma"/>
          <w:sz w:val="22"/>
          <w:szCs w:val="22"/>
        </w:rPr>
        <w:lastRenderedPageBreak/>
        <w:t>***percentuale di sconto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solo per l’eventuale acquisto di altri prodotti similari (reattivi) non ricompresi nel contratto;</w:t>
      </w:r>
    </w:p>
    <w:p w:rsidR="00903531" w:rsidRDefault="00903531" w:rsidP="004E73F4">
      <w:pPr>
        <w:jc w:val="both"/>
        <w:rPr>
          <w:rFonts w:ascii="Cambria" w:hAnsi="Cambria" w:cs="Tahoma"/>
          <w:sz w:val="22"/>
          <w:szCs w:val="22"/>
        </w:rPr>
      </w:pPr>
    </w:p>
    <w:p w:rsidR="004E73F4" w:rsidRPr="004E5029" w:rsidRDefault="004E73F4" w:rsidP="004E73F4">
      <w:pPr>
        <w:jc w:val="both"/>
        <w:rPr>
          <w:rFonts w:ascii="Cambria" w:hAnsi="Cambria" w:cs="Tahoma"/>
          <w:sz w:val="22"/>
          <w:szCs w:val="22"/>
        </w:rPr>
      </w:pPr>
      <w:r w:rsidRPr="00810147">
        <w:rPr>
          <w:rFonts w:ascii="Cambria" w:hAnsi="Cambria" w:cs="Tahoma"/>
          <w:sz w:val="22"/>
          <w:szCs w:val="22"/>
        </w:rPr>
        <w:t xml:space="preserve">****indicazione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w:t>
      </w:r>
      <w:smartTag w:uri="urn:schemas-microsoft-com:office:smarttags" w:element="date">
        <w:smartTagPr>
          <w:attr w:name="ls" w:val="trans"/>
          <w:attr w:name="Month" w:val="2"/>
          <w:attr w:name="Day" w:val="20"/>
          <w:attr w:name="Year" w:val="2007"/>
        </w:smartTagPr>
        <w:r w:rsidRPr="00810147">
          <w:rPr>
            <w:rFonts w:ascii="Cambria" w:hAnsi="Cambria" w:cs="Tahoma"/>
            <w:sz w:val="22"/>
            <w:szCs w:val="22"/>
          </w:rPr>
          <w:t>20 febbraio 2007</w:t>
        </w:r>
      </w:smartTag>
      <w:r w:rsidRPr="00810147">
        <w:rPr>
          <w:rFonts w:ascii="Cambria" w:hAnsi="Cambria" w:cs="Tahoma"/>
          <w:sz w:val="22"/>
          <w:szCs w:val="22"/>
        </w:rPr>
        <w:t xml:space="preserve"> “Nuove modalità per gli adempimenti previsti dall’articolo 13 del decreto legislativo </w:t>
      </w:r>
      <w:smartTag w:uri="urn:schemas-microsoft-com:office:smarttags" w:element="date">
        <w:smartTagPr>
          <w:attr w:name="ls" w:val="trans"/>
          <w:attr w:name="Month" w:val="2"/>
          <w:attr w:name="Day" w:val="24"/>
          <w:attr w:name="Year" w:val="1997"/>
        </w:smartTagPr>
        <w:r w:rsidRPr="00810147">
          <w:rPr>
            <w:rFonts w:ascii="Cambria" w:hAnsi="Cambria" w:cs="Tahoma"/>
            <w:sz w:val="22"/>
            <w:szCs w:val="22"/>
          </w:rPr>
          <w:t>24 febbraio 1997</w:t>
        </w:r>
      </w:smartTag>
      <w:r w:rsidRPr="00810147">
        <w:rPr>
          <w:rFonts w:ascii="Cambria" w:hAnsi="Cambria" w:cs="Tahoma"/>
          <w:sz w:val="22"/>
          <w:szCs w:val="22"/>
        </w:rPr>
        <w:t>, n. 46 e successive modificazioni e per la registrazione dei dispositivi impiantabili attivi nonché per l’iscrizione nel Repertorio dei dispositivi medici”.</w:t>
      </w:r>
    </w:p>
    <w:p w:rsidR="00903531" w:rsidRDefault="00903531" w:rsidP="004E73F4">
      <w:pPr>
        <w:autoSpaceDE w:val="0"/>
        <w:autoSpaceDN w:val="0"/>
        <w:adjustRightInd w:val="0"/>
        <w:jc w:val="both"/>
        <w:rPr>
          <w:rFonts w:ascii="Cambria" w:hAnsi="Cambria" w:cs="Verdana"/>
          <w:i/>
          <w:sz w:val="22"/>
          <w:szCs w:val="22"/>
        </w:rPr>
      </w:pPr>
    </w:p>
    <w:p w:rsidR="004E73F4" w:rsidRPr="00F412D9" w:rsidRDefault="004E73F4" w:rsidP="004E73F4">
      <w:pPr>
        <w:autoSpaceDE w:val="0"/>
        <w:autoSpaceDN w:val="0"/>
        <w:adjustRightInd w:val="0"/>
        <w:jc w:val="both"/>
        <w:rPr>
          <w:rFonts w:ascii="Cambria" w:hAnsi="Cambria" w:cs="Verdana"/>
          <w:i/>
          <w:sz w:val="22"/>
          <w:szCs w:val="22"/>
        </w:rPr>
      </w:pPr>
      <w:r w:rsidRPr="00F412D9">
        <w:rPr>
          <w:rFonts w:ascii="Cambria" w:hAnsi="Cambria" w:cs="Verdana"/>
          <w:i/>
          <w:sz w:val="22"/>
          <w:szCs w:val="22"/>
        </w:rPr>
        <w:t>NB: La ditta deve inserire, nello schema di dettaglio dell’offerta economica, gli oneri della sicurezza da rischio specifico (art. 87, comma 4 del Codice – Decreto legislativo 12 aprile 2006, n. 163) la cui quantificazione spetta al Concorrente in rapporto alla stessa offerta</w:t>
      </w:r>
      <w:r>
        <w:rPr>
          <w:rFonts w:ascii="Cambria" w:hAnsi="Cambria" w:cs="Verdana"/>
          <w:i/>
          <w:sz w:val="22"/>
          <w:szCs w:val="22"/>
        </w:rPr>
        <w:t xml:space="preserve"> </w:t>
      </w:r>
      <w:r w:rsidRPr="00F412D9">
        <w:rPr>
          <w:rFonts w:ascii="Cambria" w:hAnsi="Cambria" w:cs="Verdana"/>
          <w:i/>
          <w:sz w:val="22"/>
          <w:szCs w:val="22"/>
        </w:rPr>
        <w:t xml:space="preserve">economica.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indicata nella tabella sopra riportata</w:t>
      </w:r>
      <w:r w:rsidRPr="00F412D9">
        <w:rPr>
          <w:rFonts w:ascii="Cambria" w:hAnsi="Cambria" w:cs="Verdana"/>
          <w:i/>
          <w:sz w:val="22"/>
          <w:szCs w:val="22"/>
        </w:rPr>
        <w:t>.</w:t>
      </w:r>
    </w:p>
    <w:p w:rsidR="00697601" w:rsidRDefault="004E73F4" w:rsidP="004E73F4">
      <w:pPr>
        <w:jc w:val="both"/>
        <w:rPr>
          <w:rFonts w:ascii="Cambria" w:hAnsi="Cambria" w:cs="Verdana"/>
          <w:i/>
          <w:sz w:val="22"/>
          <w:szCs w:val="22"/>
        </w:rPr>
      </w:pPr>
      <w:r w:rsidRPr="00F412D9">
        <w:rPr>
          <w:rFonts w:ascii="Cambria" w:hAnsi="Cambria" w:cs="Verdana"/>
          <w:i/>
          <w:sz w:val="22"/>
          <w:szCs w:val="22"/>
        </w:rPr>
        <w:t>Oneri d</w:t>
      </w:r>
      <w:r>
        <w:rPr>
          <w:rFonts w:ascii="Cambria" w:hAnsi="Cambria" w:cs="Verdana"/>
          <w:i/>
          <w:sz w:val="22"/>
          <w:szCs w:val="22"/>
        </w:rPr>
        <w:t xml:space="preserve">i sicurezza propri della Ditta </w:t>
      </w:r>
      <w:r w:rsidRPr="00F412D9">
        <w:rPr>
          <w:rFonts w:ascii="Cambria" w:hAnsi="Cambria" w:cs="Verdana"/>
          <w:i/>
          <w:sz w:val="22"/>
          <w:szCs w:val="22"/>
        </w:rPr>
        <w:t>(valore in € o % ………………………………………………………………)</w:t>
      </w:r>
    </w:p>
    <w:p w:rsidR="003B53E8" w:rsidRDefault="003B53E8" w:rsidP="006156BD">
      <w:pPr>
        <w:jc w:val="both"/>
        <w:rPr>
          <w:rFonts w:ascii="Cambria" w:hAnsi="Cambria" w:cs="Verdana"/>
          <w:i/>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903531" w:rsidRDefault="0090353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 xml:space="preserve">oneri della sicurezza in relazione ai </w:t>
            </w:r>
            <w:r w:rsidRPr="00421DC7">
              <w:rPr>
                <w:rFonts w:ascii="Cambria" w:hAnsi="Cambria" w:cs="Tahoma"/>
                <w:b/>
                <w:color w:val="000000"/>
                <w:sz w:val="22"/>
                <w:szCs w:val="22"/>
              </w:rPr>
              <w:t>rischi interferenziali</w:t>
            </w:r>
            <w:r w:rsidRPr="008603FF">
              <w:rPr>
                <w:rFonts w:ascii="Cambria" w:hAnsi="Cambria" w:cs="Tahoma"/>
                <w:color w:val="000000"/>
                <w:sz w:val="22"/>
                <w:szCs w:val="22"/>
              </w:rPr>
              <w:t>, valutati dalla Stazione Appaltante non soggetti a ribasso (ove previsti dall’EGAS)</w:t>
            </w:r>
          </w:p>
        </w:tc>
        <w:tc>
          <w:tcPr>
            <w:tcW w:w="1672" w:type="pct"/>
            <w:vAlign w:val="center"/>
          </w:tcPr>
          <w:p w:rsidR="00697601" w:rsidRPr="008603FF" w:rsidRDefault="003A6D95" w:rsidP="00AF441D">
            <w:pPr>
              <w:pStyle w:val="Corpodeltesto2"/>
              <w:spacing w:after="0" w:line="240" w:lineRule="auto"/>
              <w:jc w:val="center"/>
              <w:rPr>
                <w:rFonts w:ascii="Cambria" w:hAnsi="Cambria" w:cs="Tahoma"/>
                <w:sz w:val="22"/>
                <w:szCs w:val="22"/>
              </w:rPr>
            </w:pPr>
            <w:r>
              <w:rPr>
                <w:rFonts w:asciiTheme="majorHAnsi" w:hAnsiTheme="majorHAnsi" w:cs="Tahoma"/>
                <w:b/>
                <w:sz w:val="22"/>
                <w:szCs w:val="22"/>
              </w:rPr>
              <w:t>0,00 (NON PREVISTI)</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r w:rsidR="00B13529" w:rsidRPr="008603FF">
        <w:rPr>
          <w:rFonts w:asciiTheme="majorHAnsi" w:hAnsiTheme="majorHAnsi" w:cs="Tahoma"/>
          <w:b/>
          <w:sz w:val="40"/>
          <w:szCs w:val="40"/>
        </w:rPr>
        <w:t>.</w:t>
      </w:r>
      <w:r w:rsidR="002028A2">
        <w:rPr>
          <w:rFonts w:asciiTheme="majorHAnsi" w:hAnsiTheme="majorHAnsi" w:cs="Tahoma"/>
          <w:b/>
          <w:sz w:val="40"/>
          <w:szCs w:val="40"/>
        </w:rPr>
        <w:t>1</w:t>
      </w:r>
      <w:r w:rsidR="00540CF7">
        <w:rPr>
          <w:rFonts w:asciiTheme="majorHAnsi" w:hAnsiTheme="majorHAnsi" w:cs="Tahoma"/>
          <w:b/>
          <w:sz w:val="40"/>
          <w:szCs w:val="40"/>
        </w:rPr>
        <w:t>6</w:t>
      </w:r>
      <w:r w:rsidR="00976F7B">
        <w:rPr>
          <w:rFonts w:asciiTheme="majorHAnsi" w:hAnsiTheme="majorHAnsi" w:cs="Tahoma"/>
          <w:b/>
          <w:sz w:val="40"/>
          <w:szCs w:val="40"/>
        </w:rPr>
        <w:t>REA008</w:t>
      </w:r>
      <w:r w:rsidR="00F51C65">
        <w:rPr>
          <w:rFonts w:asciiTheme="majorHAnsi" w:hAnsiTheme="majorHAnsi" w:cs="Tahoma"/>
          <w:b/>
          <w:sz w:val="40"/>
          <w:szCs w:val="40"/>
        </w:rPr>
        <w:t>.1</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8603FF">
        <w:rPr>
          <w:rFonts w:asciiTheme="majorHAnsi" w:hAnsiTheme="majorHAnsi" w:cs="Tahoma"/>
          <w:b/>
          <w:sz w:val="40"/>
          <w:szCs w:val="40"/>
        </w:rPr>
        <w:t>SCHEMA DI CONVENZIONE</w:t>
      </w:r>
      <w:r w:rsidRPr="00F57EF4">
        <w:rPr>
          <w:rFonts w:asciiTheme="majorHAnsi" w:hAnsiTheme="majorHAnsi" w:cs="Tahoma"/>
          <w:sz w:val="40"/>
          <w:szCs w:val="40"/>
        </w:rPr>
        <w:t xml:space="preserve"> PER L’AFFIDAMENTO DELLA FORNITURA </w:t>
      </w:r>
      <w:r w:rsidR="003A6D95">
        <w:rPr>
          <w:rFonts w:asciiTheme="majorHAnsi" w:hAnsiTheme="majorHAnsi" w:cs="Tahoma"/>
          <w:sz w:val="40"/>
          <w:szCs w:val="40"/>
        </w:rPr>
        <w:t>“DOSAGGIO CALPROTECTINA FECALE”</w:t>
      </w:r>
      <w:r w:rsidR="00D308B0" w:rsidRPr="00E606EC">
        <w:rPr>
          <w:rFonts w:asciiTheme="majorHAnsi" w:hAnsiTheme="majorHAnsi" w:cs="Tahoma"/>
          <w:sz w:val="40"/>
          <w:szCs w:val="40"/>
        </w:rPr>
        <w:t xml:space="preserve"> </w:t>
      </w:r>
      <w:r w:rsidR="00E606EC" w:rsidRPr="00E606EC">
        <w:rPr>
          <w:rFonts w:asciiTheme="majorHAnsi" w:hAnsiTheme="majorHAnsi" w:cs="Tahoma"/>
          <w:sz w:val="40"/>
          <w:szCs w:val="40"/>
        </w:rPr>
        <w:t>PER UN PERIODO DI 36 MESI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2 “Bassa </w:t>
      </w:r>
      <w:proofErr w:type="spellStart"/>
      <w:r w:rsidRPr="00E606EC">
        <w:rPr>
          <w:rFonts w:ascii="Cambria" w:hAnsi="Cambria" w:cs="Tahoma"/>
          <w:sz w:val="22"/>
          <w:szCs w:val="22"/>
        </w:rPr>
        <w:t>Friulana-Isontina</w:t>
      </w:r>
      <w:proofErr w:type="spell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Azienda per l’Assistenza Sanitaria n 3 “Alto Friuli-Collinare-Medio Friuli” (AAS3)</w:t>
      </w:r>
    </w:p>
    <w:p w:rsidR="005833E4" w:rsidRPr="00D308B0" w:rsidRDefault="005833E4" w:rsidP="003A4447">
      <w:pPr>
        <w:numPr>
          <w:ilvl w:val="0"/>
          <w:numId w:val="30"/>
        </w:numPr>
        <w:ind w:right="-1"/>
        <w:jc w:val="both"/>
        <w:rPr>
          <w:rFonts w:ascii="Cambria" w:hAnsi="Cambria" w:cs="Tahoma"/>
          <w:b/>
          <w:sz w:val="22"/>
          <w:szCs w:val="22"/>
        </w:rPr>
      </w:pPr>
      <w:r w:rsidRPr="00D308B0">
        <w:rPr>
          <w:rFonts w:ascii="Cambria" w:hAnsi="Cambria" w:cs="Tahoma"/>
          <w:b/>
          <w:sz w:val="22"/>
          <w:szCs w:val="22"/>
        </w:rPr>
        <w:t>Azienda per l’Assistenza Sanitaria n 5 “Friuli Occidentale” (AAS5)</w:t>
      </w:r>
    </w:p>
    <w:p w:rsidR="005833E4" w:rsidRPr="00D308B0" w:rsidRDefault="005833E4" w:rsidP="003A4447">
      <w:pPr>
        <w:numPr>
          <w:ilvl w:val="0"/>
          <w:numId w:val="30"/>
        </w:numPr>
        <w:ind w:right="-1"/>
        <w:jc w:val="both"/>
        <w:rPr>
          <w:rFonts w:ascii="Cambria" w:hAnsi="Cambria" w:cs="Tahoma"/>
          <w:b/>
          <w:sz w:val="22"/>
          <w:szCs w:val="22"/>
        </w:rPr>
      </w:pPr>
      <w:r w:rsidRPr="00D308B0">
        <w:rPr>
          <w:rFonts w:ascii="Cambria" w:hAnsi="Cambria" w:cs="Tahoma"/>
          <w:b/>
          <w:sz w:val="22"/>
          <w:szCs w:val="22"/>
        </w:rPr>
        <w:t>Azienda Sanitaria Universitaria Integrata di Trieste (ASUI.TS)</w:t>
      </w:r>
    </w:p>
    <w:p w:rsidR="005833E4" w:rsidRPr="003A6D95" w:rsidRDefault="005833E4" w:rsidP="003A4447">
      <w:pPr>
        <w:numPr>
          <w:ilvl w:val="0"/>
          <w:numId w:val="30"/>
        </w:numPr>
        <w:ind w:right="-1"/>
        <w:jc w:val="both"/>
        <w:rPr>
          <w:rFonts w:ascii="Cambria" w:hAnsi="Cambria" w:cs="Tahoma"/>
          <w:sz w:val="22"/>
          <w:szCs w:val="22"/>
        </w:rPr>
      </w:pPr>
      <w:r w:rsidRPr="003A6D95">
        <w:rPr>
          <w:rFonts w:ascii="Cambria" w:hAnsi="Cambria" w:cs="Tahoma"/>
          <w:sz w:val="22"/>
          <w:szCs w:val="22"/>
        </w:rPr>
        <w:t>Azienda Sanitaria Universitaria Integrata di Udine (ASUI.UD)</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IRCCS “Burlo Garofolo”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3A6D95" w:rsidRDefault="001D5FDB" w:rsidP="001D5FDB">
      <w:pPr>
        <w:ind w:right="-1"/>
        <w:jc w:val="both"/>
        <w:rPr>
          <w:rFonts w:ascii="Cambria" w:hAnsi="Cambria" w:cs="Tahoma"/>
          <w:sz w:val="22"/>
          <w:szCs w:val="22"/>
        </w:rPr>
      </w:pPr>
      <w:r w:rsidRPr="003A6D95">
        <w:rPr>
          <w:rFonts w:ascii="Cambria" w:hAnsi="Cambria" w:cs="Tahoma"/>
          <w:sz w:val="22"/>
          <w:szCs w:val="22"/>
        </w:rPr>
        <w:t xml:space="preserve">Il presente Schema di Convenzione disciplina la stipula di una convenzione per l’affidamento della fornitura </w:t>
      </w:r>
      <w:r w:rsidR="003A6D95" w:rsidRPr="003A6D95">
        <w:rPr>
          <w:rFonts w:asciiTheme="majorHAnsi" w:hAnsiTheme="majorHAnsi" w:cs="Tahoma"/>
          <w:sz w:val="22"/>
          <w:szCs w:val="22"/>
        </w:rPr>
        <w:t>“DOSAGGIO CALPROTECTINA FECALE”</w:t>
      </w:r>
      <w:r w:rsidRPr="003A6D95">
        <w:rPr>
          <w:rFonts w:ascii="Cambria" w:hAnsi="Cambria" w:cs="Tahoma"/>
          <w:sz w:val="22"/>
          <w:szCs w:val="22"/>
        </w:rPr>
        <w:t xml:space="preserve"> occorrente agli Enti del Servizio sanitario regionale del Friuli Venezia Giulia.</w:t>
      </w:r>
    </w:p>
    <w:p w:rsidR="001D5FDB" w:rsidRPr="003A6D95" w:rsidRDefault="001D5FDB" w:rsidP="001D5FDB">
      <w:pPr>
        <w:pStyle w:val="Corpodeltesto2"/>
        <w:spacing w:after="0" w:line="240" w:lineRule="auto"/>
        <w:jc w:val="both"/>
        <w:rPr>
          <w:rFonts w:ascii="Cambria" w:hAnsi="Cambria" w:cs="Tahoma"/>
          <w:sz w:val="22"/>
          <w:szCs w:val="22"/>
        </w:rPr>
      </w:pPr>
      <w:r w:rsidRPr="003A6D95">
        <w:rPr>
          <w:rFonts w:ascii="Cambria" w:hAnsi="Cambria" w:cs="Tahoma"/>
          <w:sz w:val="22"/>
          <w:szCs w:val="22"/>
        </w:rPr>
        <w:t xml:space="preserve">La fornitura di che trattasi è articolata in un lotto unico, specificato nel Capitolato Speciale di gara, corrispondente ai prodotti posti in gara nelle quantità e con i requisiti prescritti. </w:t>
      </w:r>
    </w:p>
    <w:p w:rsidR="00F15858" w:rsidRPr="003A6D95" w:rsidRDefault="001D5FDB" w:rsidP="001D5FDB">
      <w:pPr>
        <w:ind w:right="-1"/>
        <w:contextualSpacing/>
        <w:jc w:val="both"/>
        <w:rPr>
          <w:rFonts w:asciiTheme="majorHAnsi" w:hAnsiTheme="majorHAnsi" w:cs="Tahoma"/>
          <w:sz w:val="22"/>
          <w:szCs w:val="22"/>
        </w:rPr>
      </w:pPr>
      <w:r w:rsidRPr="003A6D95">
        <w:rPr>
          <w:rFonts w:ascii="Cambria" w:hAnsi="Cambria" w:cs="Tahoma"/>
          <w:sz w:val="22"/>
          <w:szCs w:val="22"/>
        </w:rPr>
        <w:t>Nel medesimo Capitolato Speciale di gara è altresì indicato il prezzo base fissato quale soglia massima per il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w:t>
      </w:r>
      <w:r w:rsidRPr="00203B02">
        <w:rPr>
          <w:rFonts w:ascii="Cambria" w:hAnsi="Cambria" w:cs="Tahoma"/>
          <w:sz w:val="22"/>
          <w:szCs w:val="22"/>
        </w:rPr>
        <w:lastRenderedPageBreak/>
        <w:t>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lastRenderedPageBreak/>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Default="00F15858" w:rsidP="005D5727">
      <w:pPr>
        <w:contextualSpacing/>
        <w:jc w:val="both"/>
        <w:rPr>
          <w:rFonts w:asciiTheme="majorHAnsi" w:hAnsiTheme="majorHAnsi" w:cs="Tahoma"/>
          <w:sz w:val="22"/>
          <w:szCs w:val="22"/>
        </w:rPr>
      </w:pPr>
    </w:p>
    <w:p w:rsidR="00903531" w:rsidRPr="005D5727" w:rsidRDefault="00903531"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3A6D95"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4D2C64" w:rsidRPr="0083259D">
        <w:rPr>
          <w:rFonts w:ascii="Cambria" w:hAnsi="Cambria" w:cs="Tahoma"/>
          <w:b/>
          <w:sz w:val="22"/>
          <w:szCs w:val="22"/>
        </w:rPr>
        <w:t>36</w:t>
      </w:r>
      <w:r w:rsidRPr="0083259D">
        <w:rPr>
          <w:rFonts w:ascii="Cambria" w:hAnsi="Cambria" w:cs="Tahoma"/>
          <w:b/>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3A6D95">
        <w:rPr>
          <w:rFonts w:ascii="Cambria" w:hAnsi="Cambria" w:cs="Tahoma"/>
          <w:sz w:val="22"/>
          <w:szCs w:val="22"/>
        </w:rPr>
        <w:t>della stipula</w:t>
      </w:r>
      <w:r w:rsidRPr="00632135">
        <w:rPr>
          <w:rFonts w:ascii="Cambria" w:hAnsi="Cambria" w:cs="Tahoma"/>
          <w:sz w:val="22"/>
          <w:szCs w:val="22"/>
        </w:rPr>
        <w:t xml:space="preserve">. </w:t>
      </w:r>
    </w:p>
    <w:p w:rsidR="007C1C8A" w:rsidRDefault="007C1C8A" w:rsidP="00B40D67">
      <w:pPr>
        <w:pStyle w:val="CM17"/>
        <w:spacing w:after="0"/>
        <w:jc w:val="both"/>
        <w:rPr>
          <w:rFonts w:ascii="Cambria" w:hAnsi="Cambria" w:cs="Tahoma"/>
          <w:sz w:val="22"/>
          <w:szCs w:val="22"/>
        </w:rPr>
      </w:pPr>
      <w:r w:rsidRPr="004F103D">
        <w:rPr>
          <w:rFonts w:ascii="Cambria" w:hAnsi="Cambria" w:cs="Tahoma"/>
          <w:sz w:val="22"/>
          <w:szCs w:val="22"/>
        </w:rPr>
        <w:t xml:space="preserve">Ai sensi di quanto previsto dall’art. 35 comma 4 del </w:t>
      </w:r>
      <w:proofErr w:type="spellStart"/>
      <w:r w:rsidRPr="004F103D">
        <w:rPr>
          <w:rFonts w:asciiTheme="majorHAnsi" w:hAnsiTheme="majorHAnsi" w:cs="Tahoma"/>
          <w:sz w:val="22"/>
          <w:szCs w:val="22"/>
        </w:rPr>
        <w:t>D.lgs</w:t>
      </w:r>
      <w:proofErr w:type="spellEnd"/>
      <w:r w:rsidRPr="004F103D">
        <w:rPr>
          <w:rFonts w:asciiTheme="majorHAnsi" w:hAnsiTheme="majorHAnsi" w:cs="Tahoma"/>
          <w:sz w:val="22"/>
          <w:szCs w:val="22"/>
        </w:rPr>
        <w:t xml:space="preserve"> 50/2016, l</w:t>
      </w:r>
      <w:r w:rsidRPr="004F103D">
        <w:rPr>
          <w:rFonts w:ascii="Cambria" w:hAnsi="Cambria" w:cs="Tahoma"/>
          <w:sz w:val="22"/>
          <w:szCs w:val="22"/>
        </w:rPr>
        <w:t>a convenzione, alla scadenza, su richiesta dell’EGAS, potrà essere rinnovata per un ulteriore periodo di 12 mesi alle medesime condizioni economiche e contrattuali.</w:t>
      </w:r>
    </w:p>
    <w:p w:rsidR="00B40D67" w:rsidRDefault="00B40D67" w:rsidP="00B40D67">
      <w:pPr>
        <w:pStyle w:val="CM17"/>
        <w:spacing w:after="0"/>
        <w:jc w:val="both"/>
        <w:rPr>
          <w:rFonts w:ascii="Cambria" w:hAnsi="Cambria" w:cs="Tahoma"/>
          <w:sz w:val="22"/>
          <w:szCs w:val="22"/>
        </w:rPr>
      </w:pPr>
      <w:r w:rsidRPr="00CB5A2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E30A31" w:rsidRPr="005D5727" w:rsidRDefault="00E30A31" w:rsidP="00E30A31">
      <w:pPr>
        <w:ind w:right="-1"/>
        <w:contextualSpacing/>
        <w:jc w:val="center"/>
        <w:rPr>
          <w:rFonts w:ascii="Cambria" w:hAnsi="Cambria" w:cs="Tahoma"/>
          <w:sz w:val="22"/>
          <w:szCs w:val="22"/>
        </w:rPr>
      </w:pPr>
      <w:r w:rsidRPr="005D5727">
        <w:rPr>
          <w:rFonts w:ascii="Cambria" w:hAnsi="Cambria" w:cs="Tahoma"/>
          <w:sz w:val="22"/>
          <w:szCs w:val="22"/>
        </w:rPr>
        <w:t>art. 6</w:t>
      </w:r>
    </w:p>
    <w:p w:rsidR="00E30A31" w:rsidRPr="005D5727" w:rsidRDefault="00E30A31" w:rsidP="00E30A31">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E30A31" w:rsidRPr="005D5727" w:rsidRDefault="00E30A31" w:rsidP="00E30A31">
      <w:pPr>
        <w:ind w:right="-1"/>
        <w:contextualSpacing/>
        <w:jc w:val="center"/>
        <w:rPr>
          <w:rFonts w:ascii="Cambria" w:hAnsi="Cambria" w:cs="Tahoma"/>
          <w:sz w:val="22"/>
          <w:szCs w:val="22"/>
        </w:rPr>
      </w:pPr>
    </w:p>
    <w:p w:rsidR="00E30A31" w:rsidRPr="005D5727" w:rsidRDefault="00E30A31" w:rsidP="00E30A31">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E30A31" w:rsidRDefault="00E30A31" w:rsidP="00E30A31">
      <w:pPr>
        <w:contextualSpacing/>
        <w:rPr>
          <w:rFonts w:ascii="Cambria" w:hAnsi="Cambria" w:cs="Tahoma"/>
          <w:sz w:val="22"/>
          <w:szCs w:val="22"/>
        </w:rPr>
      </w:pPr>
    </w:p>
    <w:p w:rsidR="00E30A31" w:rsidRPr="005D5727" w:rsidRDefault="00E30A31" w:rsidP="00E30A31">
      <w:pPr>
        <w:contextualSpacing/>
        <w:rPr>
          <w:rFonts w:ascii="Cambria" w:hAnsi="Cambria" w:cs="Tahoma"/>
          <w:sz w:val="22"/>
          <w:szCs w:val="22"/>
        </w:rPr>
      </w:pPr>
    </w:p>
    <w:p w:rsidR="00E30A31" w:rsidRPr="005D5727" w:rsidRDefault="00E30A31" w:rsidP="00E30A31">
      <w:pPr>
        <w:contextualSpacing/>
        <w:jc w:val="center"/>
        <w:rPr>
          <w:rFonts w:ascii="Cambria" w:hAnsi="Cambria" w:cs="Tahoma"/>
          <w:sz w:val="22"/>
          <w:szCs w:val="22"/>
        </w:rPr>
      </w:pPr>
      <w:r w:rsidRPr="005D5727">
        <w:rPr>
          <w:rFonts w:ascii="Cambria" w:hAnsi="Cambria" w:cs="Tahoma"/>
          <w:sz w:val="22"/>
          <w:szCs w:val="22"/>
        </w:rPr>
        <w:t>art. 7</w:t>
      </w:r>
    </w:p>
    <w:p w:rsidR="00E30A31" w:rsidRPr="005D5727" w:rsidRDefault="00E30A31" w:rsidP="00E30A31">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E30A31" w:rsidRPr="005D5727" w:rsidRDefault="00E30A31" w:rsidP="00E30A31">
      <w:pPr>
        <w:contextualSpacing/>
        <w:jc w:val="center"/>
        <w:rPr>
          <w:rFonts w:ascii="Cambria" w:hAnsi="Cambria" w:cs="Tahoma"/>
          <w:sz w:val="22"/>
          <w:szCs w:val="22"/>
        </w:rPr>
      </w:pPr>
    </w:p>
    <w:p w:rsidR="00E30A31" w:rsidRPr="005D5727" w:rsidRDefault="00E30A31" w:rsidP="00E30A31">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E30A31" w:rsidRPr="005D5727" w:rsidRDefault="00E30A31" w:rsidP="00E30A31">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consegne dovranno quindi essere effettuate su bancali normalizzati delle dimensioni di base di 120 x 80 cm. </w:t>
      </w:r>
    </w:p>
    <w:p w:rsidR="00E30A31" w:rsidRDefault="00E30A31" w:rsidP="00E30A31">
      <w:pPr>
        <w:contextualSpacing/>
        <w:jc w:val="center"/>
        <w:rPr>
          <w:rFonts w:ascii="Cambria" w:hAnsi="Cambria" w:cs="Tahoma"/>
          <w:bCs/>
          <w:sz w:val="22"/>
          <w:szCs w:val="22"/>
        </w:rPr>
      </w:pPr>
    </w:p>
    <w:p w:rsidR="00E30A31" w:rsidRPr="00B15DB5" w:rsidRDefault="00E30A31" w:rsidP="00E30A31">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E30A31" w:rsidRPr="00B15DB5" w:rsidRDefault="00E30A31" w:rsidP="00E30A31">
      <w:pPr>
        <w:jc w:val="both"/>
        <w:rPr>
          <w:rFonts w:ascii="Cambria" w:hAnsi="Cambria" w:cs="Tahoma"/>
          <w:sz w:val="22"/>
          <w:szCs w:val="22"/>
        </w:rPr>
      </w:pPr>
    </w:p>
    <w:p w:rsidR="00E30A31" w:rsidRPr="00B15DB5" w:rsidRDefault="00E30A31" w:rsidP="00E30A31">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E30A31" w:rsidRPr="00B15DB5" w:rsidRDefault="00E30A31" w:rsidP="00E30A31">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E30A31" w:rsidRPr="00B15DB5" w:rsidRDefault="00E30A31" w:rsidP="00E30A31">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E30A31" w:rsidRPr="00B15DB5" w:rsidRDefault="00E30A31" w:rsidP="00E30A31">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E30A31" w:rsidRPr="00B15DB5" w:rsidRDefault="00E30A31" w:rsidP="00E30A31">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E30A31" w:rsidRPr="00B15DB5" w:rsidRDefault="00E30A31" w:rsidP="00E30A31">
      <w:pPr>
        <w:jc w:val="both"/>
        <w:rPr>
          <w:rFonts w:ascii="Cambria" w:hAnsi="Cambria"/>
          <w:sz w:val="22"/>
          <w:szCs w:val="22"/>
        </w:rPr>
      </w:pPr>
    </w:p>
    <w:p w:rsidR="00E30A31" w:rsidRDefault="00E30A31" w:rsidP="00E30A31">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Pr>
          <w:rFonts w:ascii="Cambria" w:hAnsi="Cambria"/>
          <w:sz w:val="22"/>
          <w:szCs w:val="22"/>
        </w:rPr>
        <w:t>9</w:t>
      </w:r>
      <w:r w:rsidRPr="00B15DB5">
        <w:rPr>
          <w:rFonts w:ascii="Cambria" w:hAnsi="Cambria"/>
          <w:sz w:val="22"/>
          <w:szCs w:val="22"/>
        </w:rPr>
        <w:t>.</w:t>
      </w:r>
    </w:p>
    <w:p w:rsidR="00E30A31" w:rsidRDefault="00E30A31" w:rsidP="00E30A31">
      <w:pPr>
        <w:contextualSpacing/>
        <w:jc w:val="center"/>
        <w:rPr>
          <w:rFonts w:ascii="Cambria" w:hAnsi="Cambria" w:cs="Tahoma"/>
          <w:bCs/>
          <w:sz w:val="22"/>
          <w:szCs w:val="22"/>
        </w:rPr>
      </w:pPr>
    </w:p>
    <w:p w:rsidR="00E30A31" w:rsidRDefault="00E30A31" w:rsidP="00E30A31">
      <w:pPr>
        <w:contextualSpacing/>
        <w:jc w:val="center"/>
        <w:rPr>
          <w:rFonts w:ascii="Cambria" w:hAnsi="Cambria" w:cs="Tahoma"/>
          <w:bCs/>
          <w:sz w:val="22"/>
          <w:szCs w:val="22"/>
        </w:rPr>
      </w:pPr>
    </w:p>
    <w:p w:rsidR="00E30A31" w:rsidRPr="005D5727" w:rsidRDefault="00E30A31" w:rsidP="00E30A31">
      <w:pPr>
        <w:contextualSpacing/>
        <w:jc w:val="center"/>
        <w:rPr>
          <w:rFonts w:ascii="Cambria" w:hAnsi="Cambria" w:cs="Tahoma"/>
          <w:bCs/>
          <w:sz w:val="22"/>
          <w:szCs w:val="22"/>
        </w:rPr>
      </w:pPr>
      <w:r w:rsidRPr="005D5727">
        <w:rPr>
          <w:rFonts w:ascii="Cambria" w:hAnsi="Cambria" w:cs="Tahoma"/>
          <w:bCs/>
          <w:sz w:val="22"/>
          <w:szCs w:val="22"/>
        </w:rPr>
        <w:t>art. 8</w:t>
      </w:r>
    </w:p>
    <w:p w:rsidR="00E30A31" w:rsidRPr="005D5727" w:rsidRDefault="00E30A31" w:rsidP="00E30A31">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E30A31" w:rsidRPr="005D5727" w:rsidRDefault="00E30A31" w:rsidP="00E30A31">
      <w:pPr>
        <w:contextualSpacing/>
        <w:jc w:val="both"/>
        <w:rPr>
          <w:rFonts w:ascii="Cambria" w:hAnsi="Cambria" w:cs="Tahoma"/>
          <w:bCs/>
          <w:sz w:val="22"/>
          <w:szCs w:val="22"/>
        </w:rPr>
      </w:pP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w:t>
      </w:r>
      <w:r>
        <w:rPr>
          <w:rFonts w:ascii="Cambria" w:hAnsi="Cambria" w:cs="Tahoma"/>
          <w:bCs/>
          <w:sz w:val="22"/>
          <w:szCs w:val="22"/>
        </w:rPr>
        <w:t xml:space="preserve">rt. 1456 c.c. alla risoluzione </w:t>
      </w:r>
      <w:r w:rsidRPr="005D5727">
        <w:rPr>
          <w:rFonts w:ascii="Cambria" w:hAnsi="Cambria" w:cs="Tahoma"/>
          <w:bCs/>
          <w:sz w:val="22"/>
          <w:szCs w:val="22"/>
        </w:rPr>
        <w:t>del contratto ed assicurare direttamente, a spese della ditta inadempiente, la continuità del servizio, nei seguenti casi:</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w:t>
      </w:r>
      <w:r>
        <w:rPr>
          <w:rFonts w:ascii="Cambria" w:hAnsi="Cambria" w:cs="Tahoma"/>
          <w:bCs/>
          <w:sz w:val="22"/>
          <w:szCs w:val="22"/>
        </w:rPr>
        <w:t>la</w:t>
      </w:r>
      <w:r w:rsidRPr="005D5727">
        <w:rPr>
          <w:rFonts w:ascii="Cambria" w:hAnsi="Cambria" w:cs="Tahoma"/>
          <w:bCs/>
          <w:sz w:val="22"/>
          <w:szCs w:val="22"/>
        </w:rPr>
        <w:t xml:space="preserve"> fornitura;</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Legge 136/2010 sul divieto di contanti negl</w:t>
      </w:r>
      <w:r>
        <w:rPr>
          <w:rFonts w:ascii="Cambria" w:hAnsi="Cambria" w:cs="Tahoma"/>
          <w:bCs/>
          <w:sz w:val="22"/>
          <w:szCs w:val="22"/>
        </w:rPr>
        <w:t xml:space="preserve">i appalti e nei subappalti, in </w:t>
      </w:r>
      <w:r w:rsidRPr="005D5727">
        <w:rPr>
          <w:rFonts w:ascii="Cambria" w:hAnsi="Cambria" w:cs="Tahoma"/>
          <w:bCs/>
          <w:sz w:val="22"/>
          <w:szCs w:val="22"/>
        </w:rPr>
        <w:t xml:space="preserve">tutti i casi in cui le transazioni vengono eseguite senza avvalersi di banche o della società Poste italiane Spa; </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30 marzo 2001 n. 165”;</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nei casi di cui all’art. 108, c.2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30A31" w:rsidRPr="005D5727" w:rsidRDefault="00E30A31" w:rsidP="00E30A31">
      <w:pPr>
        <w:autoSpaceDE w:val="0"/>
        <w:autoSpaceDN w:val="0"/>
        <w:adjustRightInd w:val="0"/>
        <w:contextualSpacing/>
        <w:jc w:val="both"/>
        <w:rPr>
          <w:rFonts w:ascii="Cambria" w:hAnsi="Cambria" w:cs="Tahoma"/>
          <w:bCs/>
          <w:sz w:val="22"/>
          <w:szCs w:val="22"/>
        </w:rPr>
      </w:pP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L’esecuzione in danno non esimerà la ditta inadempiente da ogni responsabilità in cui la stessa possa incorrere a norma di legge per i fatti che hanno motivato la risoluzione.</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Analoga procedura verrà seguita nel caso di disdetta anticipata del contratto da parte della ditta aggiudicataria senza giustificato motivo o giusta causa.</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E30A31" w:rsidRPr="005D5727" w:rsidRDefault="00E30A31" w:rsidP="00E30A31">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E30A31" w:rsidRDefault="00E30A31" w:rsidP="00E30A31">
      <w:pPr>
        <w:ind w:right="-1"/>
        <w:contextualSpacing/>
        <w:jc w:val="center"/>
        <w:rPr>
          <w:rFonts w:ascii="Cambria" w:hAnsi="Cambria" w:cs="Tahoma"/>
          <w:bCs/>
          <w:sz w:val="22"/>
          <w:szCs w:val="22"/>
        </w:rPr>
      </w:pPr>
    </w:p>
    <w:p w:rsidR="00E30A31" w:rsidRDefault="00E30A31" w:rsidP="00E30A31">
      <w:pPr>
        <w:ind w:right="-1"/>
        <w:contextualSpacing/>
        <w:jc w:val="center"/>
        <w:rPr>
          <w:rFonts w:ascii="Cambria" w:hAnsi="Cambria" w:cs="Tahoma"/>
          <w:bCs/>
          <w:sz w:val="22"/>
          <w:szCs w:val="22"/>
        </w:rPr>
      </w:pP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art. 9</w:t>
      </w: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E30A31" w:rsidRPr="005D5727" w:rsidRDefault="00E30A31" w:rsidP="00E30A31">
      <w:pPr>
        <w:ind w:right="-1"/>
        <w:contextualSpacing/>
        <w:jc w:val="center"/>
        <w:rPr>
          <w:rFonts w:ascii="Cambria" w:hAnsi="Cambria" w:cs="Tahoma"/>
          <w:bCs/>
          <w:sz w:val="22"/>
          <w:szCs w:val="22"/>
        </w:rPr>
      </w:pPr>
    </w:p>
    <w:p w:rsidR="00E30A31" w:rsidRPr="005D5727" w:rsidRDefault="00E30A31" w:rsidP="00E30A31">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30A31" w:rsidRPr="005D5727" w:rsidRDefault="00E30A31" w:rsidP="00E30A31">
      <w:pPr>
        <w:numPr>
          <w:ilvl w:val="0"/>
          <w:numId w:val="19"/>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E30A31" w:rsidRPr="005D5727" w:rsidRDefault="00E30A31" w:rsidP="00E30A31">
      <w:pPr>
        <w:numPr>
          <w:ilvl w:val="0"/>
          <w:numId w:val="19"/>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E30A31" w:rsidRPr="008B457F" w:rsidRDefault="00E30A31" w:rsidP="00E30A31">
      <w:pPr>
        <w:numPr>
          <w:ilvl w:val="0"/>
          <w:numId w:val="19"/>
        </w:numPr>
        <w:contextualSpacing/>
        <w:jc w:val="both"/>
        <w:rPr>
          <w:rFonts w:ascii="Cambria" w:hAnsi="Cambria" w:cs="Tahoma"/>
          <w:bCs/>
          <w:sz w:val="22"/>
          <w:szCs w:val="22"/>
        </w:rPr>
      </w:pPr>
      <w:r w:rsidRPr="005D5727">
        <w:rPr>
          <w:rFonts w:ascii="Cambria" w:hAnsi="Cambria" w:cs="Tahoma"/>
          <w:bCs/>
          <w:sz w:val="22"/>
          <w:szCs w:val="22"/>
        </w:rPr>
        <w:t>addebito della penale nella misura di 1% del valore d</w:t>
      </w:r>
      <w:r>
        <w:rPr>
          <w:rFonts w:ascii="Cambria" w:hAnsi="Cambria" w:cs="Tahoma"/>
          <w:bCs/>
          <w:sz w:val="22"/>
          <w:szCs w:val="22"/>
        </w:rPr>
        <w:t xml:space="preserve">el contratto (lotto fornitura) </w:t>
      </w:r>
      <w:r w:rsidRPr="005D5727">
        <w:rPr>
          <w:rFonts w:ascii="Cambria" w:hAnsi="Cambria" w:cs="Tahoma"/>
          <w:bCs/>
          <w:sz w:val="22"/>
          <w:szCs w:val="22"/>
        </w:rPr>
        <w:t xml:space="preserve">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E30A31" w:rsidRPr="008B457F" w:rsidRDefault="00E30A31" w:rsidP="00E30A31">
      <w:pPr>
        <w:numPr>
          <w:ilvl w:val="0"/>
          <w:numId w:val="19"/>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E30A31" w:rsidRPr="005D5727" w:rsidRDefault="00E30A31" w:rsidP="00E30A31">
      <w:pPr>
        <w:contextualSpacing/>
        <w:jc w:val="both"/>
        <w:rPr>
          <w:rFonts w:ascii="Cambria" w:hAnsi="Cambria" w:cs="Tahoma"/>
          <w:bCs/>
          <w:sz w:val="22"/>
          <w:szCs w:val="22"/>
        </w:rPr>
      </w:pPr>
    </w:p>
    <w:p w:rsidR="00E30A31" w:rsidRPr="005D5727" w:rsidRDefault="00E30A31" w:rsidP="00E30A31">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E30A31" w:rsidRPr="005D5727" w:rsidRDefault="00E30A31" w:rsidP="00E30A31">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E30A31" w:rsidRPr="005D5727" w:rsidRDefault="00E30A31" w:rsidP="00E30A31">
      <w:pPr>
        <w:contextualSpacing/>
        <w:jc w:val="both"/>
        <w:rPr>
          <w:rFonts w:ascii="Cambria" w:hAnsi="Cambria" w:cs="Tahoma"/>
          <w:bCs/>
          <w:sz w:val="22"/>
          <w:szCs w:val="22"/>
        </w:rPr>
      </w:pP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art. 10</w:t>
      </w:r>
    </w:p>
    <w:p w:rsidR="00E30A31"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E30A31" w:rsidRPr="005D5727" w:rsidRDefault="00E30A31" w:rsidP="00E30A31">
      <w:pPr>
        <w:ind w:right="-1"/>
        <w:contextualSpacing/>
        <w:jc w:val="center"/>
        <w:rPr>
          <w:rFonts w:ascii="Cambria" w:hAnsi="Cambria" w:cs="Tahoma"/>
          <w:bCs/>
          <w:sz w:val="22"/>
          <w:szCs w:val="22"/>
        </w:rPr>
      </w:pP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E30A31" w:rsidRPr="005D5727" w:rsidRDefault="00E30A31" w:rsidP="00E30A31">
      <w:pPr>
        <w:autoSpaceDE w:val="0"/>
        <w:autoSpaceDN w:val="0"/>
        <w:adjustRightInd w:val="0"/>
        <w:contextualSpacing/>
        <w:jc w:val="both"/>
        <w:rPr>
          <w:rFonts w:ascii="Cambria" w:hAnsi="Cambria" w:cs="Tahoma"/>
          <w:bCs/>
          <w:sz w:val="22"/>
          <w:szCs w:val="22"/>
        </w:rPr>
      </w:pP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art. 11</w:t>
      </w:r>
    </w:p>
    <w:p w:rsidR="00E30A31"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E30A31" w:rsidRPr="005D5727" w:rsidRDefault="00E30A31" w:rsidP="00E30A31">
      <w:pPr>
        <w:ind w:right="-1"/>
        <w:contextualSpacing/>
        <w:jc w:val="center"/>
        <w:rPr>
          <w:rFonts w:ascii="Cambria" w:hAnsi="Cambria" w:cs="Tahoma"/>
          <w:bCs/>
          <w:sz w:val="22"/>
          <w:szCs w:val="22"/>
        </w:rPr>
      </w:pPr>
    </w:p>
    <w:p w:rsidR="00E30A31" w:rsidRPr="005D5727" w:rsidRDefault="00E30A31" w:rsidP="00E30A31">
      <w:pPr>
        <w:ind w:right="-1"/>
        <w:contextualSpacing/>
        <w:jc w:val="both"/>
        <w:rPr>
          <w:rFonts w:ascii="Cambria" w:hAnsi="Cambria" w:cs="Tahoma"/>
          <w:sz w:val="22"/>
          <w:szCs w:val="22"/>
        </w:rPr>
      </w:pPr>
      <w:r w:rsidRPr="005D5727">
        <w:rPr>
          <w:rFonts w:ascii="Cambria" w:hAnsi="Cambria" w:cs="Tahoma"/>
          <w:sz w:val="22"/>
          <w:szCs w:val="22"/>
        </w:rPr>
        <w:t>Il controllo di quantità e qualità sarà effettuato dagli incaricati degli Enti del SSR e/o del Magazzino Centralizzato dell’EGAS.</w:t>
      </w:r>
    </w:p>
    <w:p w:rsidR="00E30A31" w:rsidRPr="005D5727" w:rsidRDefault="00E30A31" w:rsidP="00E30A31">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E30A31" w:rsidRPr="005D5727" w:rsidRDefault="00E30A31" w:rsidP="00E30A31">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E30A31" w:rsidP="00E30A31">
      <w:pPr>
        <w:ind w:right="-1"/>
        <w:contextualSpacing/>
        <w:jc w:val="both"/>
        <w:rPr>
          <w:rFonts w:asciiTheme="majorHAnsi" w:hAnsiTheme="majorHAnsi"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E30A31" w:rsidRDefault="00E30A31"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7C1C8A" w:rsidRDefault="007C1C8A" w:rsidP="005D5727">
      <w:pPr>
        <w:contextualSpacing/>
        <w:jc w:val="both"/>
        <w:rPr>
          <w:rFonts w:asciiTheme="majorHAnsi" w:hAnsiTheme="majorHAnsi" w:cs="Tahoma"/>
          <w:b/>
          <w:sz w:val="22"/>
          <w:szCs w:val="22"/>
          <w:u w:val="single"/>
        </w:rPr>
      </w:pPr>
    </w:p>
    <w:p w:rsidR="007C1C8A" w:rsidRDefault="007C1C8A" w:rsidP="005D5727">
      <w:pPr>
        <w:contextualSpacing/>
        <w:jc w:val="both"/>
        <w:rPr>
          <w:rFonts w:asciiTheme="majorHAnsi" w:hAnsiTheme="majorHAnsi" w:cs="Tahoma"/>
          <w:b/>
          <w:sz w:val="22"/>
          <w:szCs w:val="22"/>
          <w:u w:val="single"/>
        </w:rPr>
      </w:pPr>
    </w:p>
    <w:p w:rsidR="007C1C8A" w:rsidRDefault="007C1C8A" w:rsidP="005D5727">
      <w:pPr>
        <w:contextualSpacing/>
        <w:jc w:val="both"/>
        <w:rPr>
          <w:rFonts w:asciiTheme="majorHAnsi" w:hAnsiTheme="majorHAnsi" w:cs="Tahoma"/>
          <w:b/>
          <w:sz w:val="22"/>
          <w:szCs w:val="22"/>
          <w:u w:val="single"/>
        </w:rPr>
      </w:pPr>
    </w:p>
    <w:p w:rsidR="00A0785E" w:rsidRDefault="00A0785E" w:rsidP="005D5727">
      <w:pPr>
        <w:contextualSpacing/>
        <w:jc w:val="both"/>
        <w:rPr>
          <w:rFonts w:asciiTheme="majorHAnsi" w:hAnsiTheme="majorHAnsi" w:cs="Tahoma"/>
          <w:b/>
          <w:sz w:val="22"/>
          <w:szCs w:val="22"/>
          <w:u w:val="single"/>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Default="00F15858"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A0785E" w:rsidRDefault="00A0785E" w:rsidP="005D5727">
      <w:pPr>
        <w:spacing w:after="200"/>
        <w:contextualSpacing/>
        <w:rPr>
          <w:rFonts w:asciiTheme="majorHAnsi" w:hAnsiTheme="majorHAnsi" w:cs="Tahoma"/>
          <w:sz w:val="22"/>
          <w:szCs w:val="22"/>
        </w:rPr>
      </w:pPr>
    </w:p>
    <w:p w:rsidR="00A0785E" w:rsidRPr="005D5727" w:rsidRDefault="00A0785E" w:rsidP="005D5727">
      <w:pPr>
        <w:spacing w:after="200"/>
        <w:contextualSpacing/>
        <w:rPr>
          <w:rFonts w:asciiTheme="majorHAnsi" w:hAnsiTheme="majorHAnsi" w:cs="Tahoma"/>
          <w:sz w:val="22"/>
          <w:szCs w:val="22"/>
        </w:rPr>
      </w:pPr>
      <w:bookmarkStart w:id="0" w:name="_GoBack"/>
      <w:bookmarkEnd w:id="0"/>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D308B0" w:rsidRPr="00250E9F" w:rsidRDefault="004F6BD5"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r w:rsidRPr="005D5727">
        <w:rPr>
          <w:rFonts w:asciiTheme="majorHAnsi" w:hAnsiTheme="majorHAnsi" w:cs="Tahoma"/>
          <w:sz w:val="22"/>
          <w:szCs w:val="22"/>
        </w:rPr>
        <w:br w:type="page"/>
      </w:r>
    </w:p>
    <w:p w:rsidR="00E30A31" w:rsidRDefault="00E30A31"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p>
    <w:p w:rsidR="00D308B0" w:rsidRPr="00250E9F" w:rsidRDefault="00D308B0"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r w:rsidRPr="002B1472">
        <w:rPr>
          <w:rFonts w:ascii="Cambria" w:hAnsi="Cambria" w:cs="Tahoma"/>
          <w:sz w:val="40"/>
          <w:szCs w:val="40"/>
        </w:rPr>
        <w:t>CAPITOLATO SPECIALE PER L’AFFIDAMENTO DELLA FORNITURA</w:t>
      </w:r>
      <w:r>
        <w:rPr>
          <w:rFonts w:ascii="Cambria" w:hAnsi="Cambria" w:cs="Tahoma"/>
          <w:sz w:val="40"/>
          <w:szCs w:val="40"/>
        </w:rPr>
        <w:t xml:space="preserve"> “</w:t>
      </w:r>
      <w:r w:rsidR="003A6D95">
        <w:rPr>
          <w:rFonts w:ascii="Cambria" w:hAnsi="Cambria" w:cs="Tahoma"/>
          <w:sz w:val="40"/>
          <w:szCs w:val="40"/>
        </w:rPr>
        <w:t>DOSAGGIO CALPROTECTINA FECALE</w:t>
      </w:r>
      <w:r>
        <w:rPr>
          <w:rFonts w:ascii="Cambria" w:hAnsi="Cambria" w:cs="Tahoma"/>
          <w:sz w:val="40"/>
          <w:szCs w:val="40"/>
        </w:rPr>
        <w:t>”</w:t>
      </w:r>
    </w:p>
    <w:p w:rsidR="00D308B0" w:rsidRPr="00250E9F" w:rsidRDefault="00D308B0"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p>
    <w:p w:rsidR="00D308B0" w:rsidRPr="00250E9F" w:rsidRDefault="00D308B0" w:rsidP="00D308B0">
      <w:pPr>
        <w:pStyle w:val="Corpodeltesto2"/>
        <w:spacing w:after="0" w:line="240" w:lineRule="auto"/>
        <w:jc w:val="center"/>
        <w:rPr>
          <w:rFonts w:ascii="Cambria" w:hAnsi="Cambria" w:cs="Tahoma"/>
          <w:b/>
          <w:sz w:val="22"/>
          <w:szCs w:val="22"/>
        </w:rPr>
      </w:pPr>
    </w:p>
    <w:p w:rsidR="00D308B0" w:rsidRPr="00250E9F" w:rsidRDefault="00D308B0" w:rsidP="00D308B0">
      <w:pPr>
        <w:pStyle w:val="Corpodeltesto2"/>
        <w:spacing w:after="0" w:line="240" w:lineRule="auto"/>
        <w:rPr>
          <w:rFonts w:ascii="Cambria" w:hAnsi="Cambria" w:cs="Tahoma"/>
          <w:b/>
          <w:sz w:val="22"/>
          <w:szCs w:val="22"/>
        </w:rPr>
      </w:pPr>
    </w:p>
    <w:p w:rsidR="00D308B0" w:rsidRPr="0071026E" w:rsidRDefault="00D308B0" w:rsidP="00D308B0">
      <w:pPr>
        <w:jc w:val="both"/>
        <w:rPr>
          <w:rFonts w:ascii="Cambria" w:hAnsi="Cambria" w:cs="Tahoma"/>
          <w:sz w:val="22"/>
          <w:szCs w:val="22"/>
        </w:rPr>
      </w:pPr>
    </w:p>
    <w:p w:rsidR="00D308B0" w:rsidRPr="0071026E" w:rsidRDefault="00D308B0" w:rsidP="00D308B0">
      <w:pPr>
        <w:jc w:val="both"/>
        <w:rPr>
          <w:rFonts w:ascii="Cambria" w:hAnsi="Cambria" w:cs="Tahoma"/>
          <w:sz w:val="22"/>
          <w:szCs w:val="22"/>
        </w:rPr>
      </w:pPr>
    </w:p>
    <w:p w:rsidR="00D308B0" w:rsidRPr="0071026E" w:rsidRDefault="00D308B0" w:rsidP="00D308B0">
      <w:pPr>
        <w:jc w:val="both"/>
        <w:rPr>
          <w:rFonts w:ascii="Cambria" w:hAnsi="Cambria" w:cs="Tahoma"/>
          <w:sz w:val="22"/>
          <w:szCs w:val="22"/>
        </w:rPr>
      </w:pPr>
    </w:p>
    <w:p w:rsidR="00077344" w:rsidRPr="00077344" w:rsidRDefault="00077344" w:rsidP="00D308B0">
      <w:pPr>
        <w:numPr>
          <w:ilvl w:val="0"/>
          <w:numId w:val="32"/>
        </w:numPr>
        <w:jc w:val="both"/>
        <w:rPr>
          <w:rFonts w:ascii="Cambria" w:hAnsi="Cambria" w:cs="Tahoma"/>
          <w:sz w:val="22"/>
          <w:szCs w:val="22"/>
        </w:rPr>
      </w:pPr>
      <w:r w:rsidRPr="00077344">
        <w:rPr>
          <w:rFonts w:ascii="Cambria" w:hAnsi="Cambria" w:cs="Tahoma"/>
          <w:sz w:val="22"/>
          <w:szCs w:val="22"/>
        </w:rPr>
        <w:t>Oggetto della fornitura</w:t>
      </w:r>
    </w:p>
    <w:p w:rsidR="00D308B0" w:rsidRPr="00077344" w:rsidRDefault="00D308B0" w:rsidP="00D308B0">
      <w:pPr>
        <w:numPr>
          <w:ilvl w:val="0"/>
          <w:numId w:val="32"/>
        </w:numPr>
        <w:jc w:val="both"/>
        <w:rPr>
          <w:rFonts w:ascii="Cambria" w:hAnsi="Cambria" w:cs="Tahoma"/>
          <w:sz w:val="22"/>
          <w:szCs w:val="22"/>
        </w:rPr>
      </w:pPr>
      <w:r w:rsidRPr="00077344">
        <w:rPr>
          <w:rFonts w:ascii="Cambria" w:hAnsi="Cambria" w:cs="Tahoma"/>
          <w:sz w:val="22"/>
          <w:szCs w:val="22"/>
        </w:rPr>
        <w:t>Specifiche tecniche e fabbisogni presunti annui</w:t>
      </w:r>
    </w:p>
    <w:p w:rsidR="00D308B0" w:rsidRPr="00077344" w:rsidRDefault="00D308B0" w:rsidP="00D308B0">
      <w:pPr>
        <w:numPr>
          <w:ilvl w:val="0"/>
          <w:numId w:val="32"/>
        </w:numPr>
        <w:jc w:val="both"/>
        <w:rPr>
          <w:rFonts w:ascii="Cambria" w:hAnsi="Cambria" w:cs="Tahoma"/>
          <w:sz w:val="22"/>
          <w:szCs w:val="22"/>
        </w:rPr>
      </w:pPr>
      <w:r w:rsidRPr="00077344">
        <w:rPr>
          <w:rFonts w:ascii="Cambria" w:hAnsi="Cambria" w:cs="Tahoma"/>
          <w:sz w:val="22"/>
          <w:szCs w:val="22"/>
        </w:rPr>
        <w:t>Prezzo base, cauzione provvisoria e codice CIG</w:t>
      </w:r>
    </w:p>
    <w:p w:rsidR="00D308B0" w:rsidRPr="00077344" w:rsidRDefault="00D308B0" w:rsidP="00D308B0">
      <w:pPr>
        <w:numPr>
          <w:ilvl w:val="0"/>
          <w:numId w:val="32"/>
        </w:numPr>
        <w:jc w:val="both"/>
        <w:rPr>
          <w:rFonts w:ascii="Cambria" w:hAnsi="Cambria" w:cs="Tahoma"/>
          <w:sz w:val="22"/>
          <w:szCs w:val="22"/>
        </w:rPr>
      </w:pPr>
      <w:r w:rsidRPr="00077344">
        <w:rPr>
          <w:rFonts w:ascii="Cambria" w:hAnsi="Cambria" w:cs="Tahoma"/>
          <w:sz w:val="22"/>
          <w:szCs w:val="22"/>
        </w:rPr>
        <w:t>Documentazione tecnico qualitativa</w:t>
      </w:r>
    </w:p>
    <w:p w:rsidR="00D308B0" w:rsidRPr="00077344" w:rsidRDefault="00077344" w:rsidP="00D308B0">
      <w:pPr>
        <w:numPr>
          <w:ilvl w:val="0"/>
          <w:numId w:val="32"/>
        </w:numPr>
        <w:jc w:val="both"/>
        <w:rPr>
          <w:rFonts w:ascii="Cambria" w:hAnsi="Cambria" w:cs="Tahoma"/>
          <w:sz w:val="22"/>
          <w:szCs w:val="22"/>
        </w:rPr>
      </w:pPr>
      <w:r w:rsidRPr="00077344">
        <w:rPr>
          <w:rFonts w:ascii="Cambria" w:hAnsi="Cambria" w:cs="Tahoma"/>
          <w:sz w:val="22"/>
          <w:szCs w:val="22"/>
        </w:rPr>
        <w:t>Prova</w:t>
      </w:r>
    </w:p>
    <w:p w:rsidR="00077344" w:rsidRPr="00077344" w:rsidRDefault="00077344" w:rsidP="00D308B0">
      <w:pPr>
        <w:numPr>
          <w:ilvl w:val="0"/>
          <w:numId w:val="32"/>
        </w:numPr>
        <w:jc w:val="both"/>
        <w:rPr>
          <w:rFonts w:ascii="Cambria" w:hAnsi="Cambria" w:cs="Tahoma"/>
          <w:sz w:val="22"/>
          <w:szCs w:val="22"/>
        </w:rPr>
      </w:pPr>
      <w:r w:rsidRPr="00077344">
        <w:rPr>
          <w:rFonts w:ascii="Cambria" w:hAnsi="Cambria" w:cs="Tahoma"/>
          <w:sz w:val="22"/>
          <w:szCs w:val="22"/>
        </w:rPr>
        <w:t>Addestramento del personale</w:t>
      </w:r>
    </w:p>
    <w:p w:rsidR="00D308B0" w:rsidRPr="0071026E" w:rsidRDefault="00D308B0" w:rsidP="00D308B0">
      <w:pPr>
        <w:jc w:val="both"/>
        <w:rPr>
          <w:rFonts w:ascii="Cambria" w:hAnsi="Cambria" w:cs="Tahoma"/>
          <w:sz w:val="22"/>
          <w:szCs w:val="22"/>
        </w:rPr>
      </w:pPr>
    </w:p>
    <w:p w:rsidR="00D308B0" w:rsidRPr="0071026E" w:rsidRDefault="00D308B0" w:rsidP="00D308B0">
      <w:pPr>
        <w:jc w:val="both"/>
        <w:rPr>
          <w:rFonts w:ascii="Cambria" w:hAnsi="Cambria" w:cs="Tahoma"/>
          <w:sz w:val="22"/>
          <w:szCs w:val="22"/>
        </w:rPr>
      </w:pPr>
    </w:p>
    <w:p w:rsidR="00D308B0" w:rsidRPr="0071026E" w:rsidRDefault="00D308B0" w:rsidP="00D308B0">
      <w:pPr>
        <w:ind w:left="1080"/>
        <w:jc w:val="both"/>
        <w:rPr>
          <w:rFonts w:ascii="Cambria" w:hAnsi="Cambria" w:cs="Tahoma"/>
          <w:sz w:val="22"/>
          <w:szCs w:val="22"/>
          <w:highlight w:val="cyan"/>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jc w:val="both"/>
        <w:rPr>
          <w:rFonts w:ascii="Cambria" w:hAnsi="Cambria" w:cs="Tahoma"/>
          <w:b/>
          <w:sz w:val="28"/>
          <w:szCs w:val="28"/>
          <w:u w:val="single"/>
        </w:rPr>
      </w:pPr>
    </w:p>
    <w:p w:rsidR="00D308B0" w:rsidRDefault="00D308B0" w:rsidP="00D308B0">
      <w:pPr>
        <w:jc w:val="both"/>
        <w:rPr>
          <w:rFonts w:ascii="Cambria" w:hAnsi="Cambria" w:cs="Tahoma"/>
          <w:b/>
          <w:sz w:val="28"/>
          <w:szCs w:val="28"/>
          <w:u w:val="single"/>
        </w:rPr>
      </w:pPr>
    </w:p>
    <w:p w:rsidR="003A6D95" w:rsidRDefault="003A6D95" w:rsidP="00D308B0">
      <w:pPr>
        <w:jc w:val="both"/>
        <w:rPr>
          <w:rFonts w:ascii="Cambria" w:hAnsi="Cambria" w:cs="Tahoma"/>
          <w:b/>
          <w:sz w:val="28"/>
          <w:szCs w:val="28"/>
          <w:u w:val="single"/>
        </w:rPr>
      </w:pPr>
    </w:p>
    <w:p w:rsidR="003A6D95" w:rsidRDefault="003A6D95" w:rsidP="00D308B0">
      <w:pPr>
        <w:jc w:val="both"/>
        <w:rPr>
          <w:rFonts w:ascii="Cambria" w:hAnsi="Cambria" w:cs="Tahoma"/>
          <w:b/>
          <w:sz w:val="28"/>
          <w:szCs w:val="28"/>
          <w:u w:val="single"/>
        </w:rPr>
      </w:pPr>
    </w:p>
    <w:p w:rsidR="007C1C8A" w:rsidRDefault="007C1C8A" w:rsidP="00077344">
      <w:pPr>
        <w:jc w:val="both"/>
        <w:rPr>
          <w:rFonts w:ascii="Arial" w:hAnsi="Arial" w:cs="Arial"/>
          <w:b/>
          <w:bCs/>
          <w:sz w:val="28"/>
          <w:szCs w:val="28"/>
          <w:u w:val="single"/>
        </w:rPr>
      </w:pPr>
    </w:p>
    <w:p w:rsidR="00077344" w:rsidRPr="00077344" w:rsidRDefault="00077344" w:rsidP="00077344">
      <w:pPr>
        <w:jc w:val="both"/>
        <w:rPr>
          <w:rFonts w:ascii="Arial" w:hAnsi="Arial" w:cs="Arial"/>
          <w:sz w:val="28"/>
          <w:szCs w:val="28"/>
        </w:rPr>
      </w:pPr>
      <w:r w:rsidRPr="00077344">
        <w:rPr>
          <w:rFonts w:ascii="Arial" w:hAnsi="Arial" w:cs="Arial"/>
          <w:b/>
          <w:bCs/>
          <w:sz w:val="28"/>
          <w:szCs w:val="28"/>
          <w:u w:val="single"/>
        </w:rPr>
        <w:lastRenderedPageBreak/>
        <w:t>OGGETTO DELLA FORNITURA</w:t>
      </w:r>
      <w:r w:rsidRPr="00077344">
        <w:rPr>
          <w:rFonts w:ascii="Arial" w:hAnsi="Arial" w:cs="Arial"/>
          <w:sz w:val="28"/>
          <w:szCs w:val="28"/>
        </w:rPr>
        <w:t>:</w:t>
      </w:r>
    </w:p>
    <w:p w:rsidR="00077344" w:rsidRPr="00077344" w:rsidRDefault="00077344" w:rsidP="00077344">
      <w:pPr>
        <w:jc w:val="both"/>
        <w:rPr>
          <w:rFonts w:ascii="Arial" w:hAnsi="Arial" w:cs="Arial"/>
          <w:sz w:val="22"/>
          <w:szCs w:val="22"/>
        </w:rPr>
      </w:pPr>
    </w:p>
    <w:p w:rsidR="00077344" w:rsidRPr="00077344" w:rsidRDefault="00077344" w:rsidP="00D31873">
      <w:pPr>
        <w:ind w:right="278"/>
        <w:jc w:val="both"/>
        <w:rPr>
          <w:rFonts w:ascii="Arial" w:hAnsi="Arial" w:cs="Arial"/>
          <w:sz w:val="22"/>
          <w:szCs w:val="22"/>
        </w:rPr>
      </w:pPr>
      <w:r w:rsidRPr="00077344">
        <w:rPr>
          <w:rFonts w:ascii="Arial" w:hAnsi="Arial" w:cs="Arial"/>
          <w:sz w:val="22"/>
          <w:szCs w:val="22"/>
        </w:rPr>
        <w:t>La fornitura deve comprendere</w:t>
      </w:r>
      <w:r w:rsidR="00D31873">
        <w:rPr>
          <w:rFonts w:ascii="Arial" w:hAnsi="Arial" w:cs="Arial"/>
          <w:sz w:val="22"/>
          <w:szCs w:val="22"/>
        </w:rPr>
        <w:t xml:space="preserve"> i</w:t>
      </w:r>
      <w:r w:rsidRPr="00077344">
        <w:rPr>
          <w:rFonts w:ascii="Arial" w:hAnsi="Arial" w:cs="Arial"/>
          <w:sz w:val="22"/>
        </w:rPr>
        <w:t xml:space="preserve"> reagenti e materiali di consumo, compresi eventuali calibratori, i controlli di precisione giornaliera, necessari per garantire la qualità analitica richiesta dalle procedure di certificazione ISO.</w:t>
      </w:r>
    </w:p>
    <w:p w:rsidR="00077344" w:rsidRPr="00077344" w:rsidRDefault="00077344" w:rsidP="00077344">
      <w:pPr>
        <w:ind w:right="96"/>
        <w:jc w:val="both"/>
        <w:rPr>
          <w:rFonts w:ascii="Arial" w:hAnsi="Arial" w:cs="Arial"/>
          <w:sz w:val="22"/>
        </w:rPr>
      </w:pPr>
    </w:p>
    <w:p w:rsidR="00077344" w:rsidRPr="00077344" w:rsidRDefault="00077344" w:rsidP="00077344">
      <w:pPr>
        <w:spacing w:after="120"/>
        <w:ind w:right="98"/>
        <w:jc w:val="both"/>
        <w:rPr>
          <w:rFonts w:ascii="Arial" w:hAnsi="Arial" w:cs="Arial"/>
          <w:sz w:val="22"/>
        </w:rPr>
      </w:pPr>
      <w:r w:rsidRPr="00077344">
        <w:rPr>
          <w:rFonts w:ascii="Arial" w:hAnsi="Arial" w:cs="Arial"/>
          <w:sz w:val="22"/>
        </w:rPr>
        <w:t>Le caratteristiche qualitative dei prodotti devono corrispondere ai requisiti prescritti dalle leggi e regolamenti vigenti in materia, che ad ogni effetto vengono richiamati come facente parte integrante del presente capitolato e devono tener conto delle integrazioni o modificazioni che dovessero entrare in vigore con nuove normative promulgate nel periodo di vigenza del contratto.</w:t>
      </w:r>
    </w:p>
    <w:p w:rsidR="00077344" w:rsidRPr="00077344" w:rsidRDefault="00077344" w:rsidP="00077344">
      <w:pPr>
        <w:jc w:val="both"/>
        <w:rPr>
          <w:rFonts w:ascii="Arial" w:hAnsi="Arial" w:cs="Arial"/>
          <w:sz w:val="22"/>
          <w:szCs w:val="22"/>
        </w:rPr>
      </w:pPr>
      <w:r w:rsidRPr="00077344">
        <w:rPr>
          <w:rFonts w:ascii="Arial" w:hAnsi="Arial" w:cs="Arial"/>
          <w:sz w:val="22"/>
          <w:szCs w:val="22"/>
        </w:rPr>
        <w:t>Tutto il materiale offerto deve possedere marcatura CE, ove necessario; qualora invece ritenesse che le normative non prevedano tale marcatura, la Ditta deve fornirne adeguata e articolata motivazione. Dovranno essere fornite le schede di sicurezza di tutti i prodotti offerti.</w:t>
      </w:r>
    </w:p>
    <w:p w:rsidR="00077344" w:rsidRPr="00077344" w:rsidRDefault="00077344" w:rsidP="00077344">
      <w:pPr>
        <w:jc w:val="both"/>
        <w:rPr>
          <w:rFonts w:ascii="Arial" w:hAnsi="Arial" w:cs="Arial"/>
          <w:sz w:val="22"/>
          <w:szCs w:val="22"/>
        </w:rPr>
      </w:pPr>
      <w:r w:rsidRPr="00077344">
        <w:rPr>
          <w:rFonts w:ascii="Arial" w:hAnsi="Arial" w:cs="Arial"/>
          <w:sz w:val="22"/>
          <w:szCs w:val="22"/>
        </w:rPr>
        <w:t>I prodotti offerti devono essere disponibili e commercializzati già al momento di presentazione dell’offerta.</w:t>
      </w:r>
    </w:p>
    <w:p w:rsidR="00077344" w:rsidRPr="00077344" w:rsidRDefault="00077344" w:rsidP="00077344">
      <w:pPr>
        <w:ind w:right="278"/>
        <w:jc w:val="both"/>
        <w:rPr>
          <w:sz w:val="22"/>
        </w:rPr>
      </w:pPr>
    </w:p>
    <w:p w:rsidR="00077344" w:rsidRPr="00077344" w:rsidRDefault="00077344" w:rsidP="00077344">
      <w:pPr>
        <w:ind w:right="98"/>
        <w:jc w:val="both"/>
        <w:rPr>
          <w:rFonts w:ascii="Arial" w:hAnsi="Arial" w:cs="Arial"/>
          <w:sz w:val="22"/>
          <w:szCs w:val="22"/>
        </w:rPr>
      </w:pPr>
      <w:r w:rsidRPr="00077344">
        <w:rPr>
          <w:rFonts w:ascii="Arial" w:hAnsi="Arial" w:cs="Arial"/>
          <w:sz w:val="22"/>
          <w:szCs w:val="22"/>
        </w:rPr>
        <w:t xml:space="preserve">I materiali </w:t>
      </w:r>
      <w:r w:rsidRPr="00077344">
        <w:rPr>
          <w:rFonts w:ascii="Arial" w:hAnsi="Arial" w:cs="Arial"/>
          <w:sz w:val="22"/>
          <w:szCs w:val="22"/>
          <w:u w:val="single"/>
        </w:rPr>
        <w:t>non compresi nell’offerta</w:t>
      </w:r>
      <w:r w:rsidRPr="00077344">
        <w:rPr>
          <w:rFonts w:ascii="Arial" w:hAnsi="Arial" w:cs="Arial"/>
          <w:sz w:val="22"/>
          <w:szCs w:val="22"/>
        </w:rPr>
        <w:t xml:space="preserve">, ma che si rendessero necessari durante il corso di tutta la fornitura per il corretto svolgimento dell’attività routinaria, dovranno essere forniti dall’aggiudicatario a titolo gratuito, così come quei materiali </w:t>
      </w:r>
      <w:r w:rsidRPr="00077344">
        <w:rPr>
          <w:rFonts w:ascii="Arial" w:hAnsi="Arial" w:cs="Arial"/>
          <w:sz w:val="22"/>
          <w:szCs w:val="22"/>
          <w:u w:val="single"/>
        </w:rPr>
        <w:t>offerti in quantità sottostimata</w:t>
      </w:r>
      <w:r w:rsidRPr="00077344">
        <w:rPr>
          <w:rFonts w:ascii="Arial" w:hAnsi="Arial" w:cs="Arial"/>
          <w:sz w:val="22"/>
          <w:szCs w:val="22"/>
        </w:rPr>
        <w:t>, tanto da non essere sufficienti a coprire l’intero fabbisogno messo a gara.</w:t>
      </w:r>
    </w:p>
    <w:p w:rsidR="00077344" w:rsidRPr="00077344" w:rsidRDefault="00077344" w:rsidP="00077344">
      <w:pPr>
        <w:jc w:val="both"/>
        <w:rPr>
          <w:rFonts w:ascii="Arial" w:hAnsi="Arial" w:cs="Arial"/>
          <w:sz w:val="22"/>
        </w:rPr>
      </w:pPr>
    </w:p>
    <w:p w:rsidR="00077344" w:rsidRPr="00077344" w:rsidRDefault="00077344" w:rsidP="00077344">
      <w:pPr>
        <w:jc w:val="both"/>
        <w:rPr>
          <w:rFonts w:ascii="Arial" w:hAnsi="Arial" w:cs="Arial"/>
          <w:i/>
          <w:sz w:val="22"/>
          <w:szCs w:val="22"/>
          <w:u w:val="single"/>
        </w:rPr>
      </w:pPr>
      <w:r w:rsidRPr="00077344">
        <w:rPr>
          <w:rFonts w:ascii="Arial" w:hAnsi="Arial" w:cs="Arial"/>
          <w:i/>
          <w:sz w:val="22"/>
          <w:szCs w:val="22"/>
          <w:u w:val="single"/>
        </w:rPr>
        <w:t xml:space="preserve">Ci si riserva comunque la facoltà di recedere anticipatamente dal contratto (in tutto o in parte), in relazione a nuove diverse esigenze e/o Protocolli derivanti dal riassetto organizzativo dei laboratori aziendali nell’ambito dell’Area Vasta Pordenonese e/o dell’Area </w:t>
      </w:r>
      <w:proofErr w:type="spellStart"/>
      <w:r w:rsidRPr="00077344">
        <w:rPr>
          <w:rFonts w:ascii="Arial" w:hAnsi="Arial" w:cs="Arial"/>
          <w:i/>
          <w:sz w:val="22"/>
          <w:szCs w:val="22"/>
          <w:u w:val="single"/>
        </w:rPr>
        <w:t>Giuliano-Isontina</w:t>
      </w:r>
      <w:proofErr w:type="spellEnd"/>
      <w:r w:rsidRPr="00077344">
        <w:rPr>
          <w:rFonts w:ascii="Arial" w:hAnsi="Arial" w:cs="Arial"/>
          <w:i/>
          <w:sz w:val="22"/>
          <w:szCs w:val="22"/>
          <w:u w:val="single"/>
        </w:rPr>
        <w:t>.</w:t>
      </w:r>
    </w:p>
    <w:p w:rsidR="00077344" w:rsidRPr="00077344" w:rsidRDefault="00077344" w:rsidP="00077344">
      <w:pPr>
        <w:ind w:right="98"/>
        <w:jc w:val="both"/>
        <w:rPr>
          <w:rFonts w:ascii="Arial" w:hAnsi="Arial" w:cs="Arial"/>
          <w:sz w:val="22"/>
          <w:szCs w:val="22"/>
        </w:rPr>
      </w:pPr>
    </w:p>
    <w:p w:rsidR="00077344" w:rsidRPr="00077344" w:rsidRDefault="00077344" w:rsidP="00077344">
      <w:pPr>
        <w:jc w:val="both"/>
        <w:rPr>
          <w:rFonts w:ascii="Arial" w:hAnsi="Arial" w:cs="Arial"/>
          <w:b/>
          <w:sz w:val="22"/>
          <w:u w:val="single"/>
        </w:rPr>
      </w:pPr>
    </w:p>
    <w:p w:rsidR="00204CA2" w:rsidRDefault="00204CA2" w:rsidP="00077344">
      <w:pPr>
        <w:jc w:val="both"/>
        <w:rPr>
          <w:rFonts w:ascii="Arial" w:hAnsi="Arial" w:cs="Arial"/>
          <w:b/>
          <w:sz w:val="28"/>
          <w:szCs w:val="28"/>
          <w:u w:val="single"/>
        </w:rPr>
      </w:pPr>
    </w:p>
    <w:p w:rsidR="00077344" w:rsidRPr="00077344" w:rsidRDefault="00077344" w:rsidP="00077344">
      <w:pPr>
        <w:jc w:val="both"/>
        <w:rPr>
          <w:rFonts w:ascii="Arial" w:hAnsi="Arial" w:cs="Arial"/>
          <w:b/>
          <w:sz w:val="28"/>
          <w:szCs w:val="28"/>
          <w:u w:val="single"/>
        </w:rPr>
      </w:pPr>
      <w:r w:rsidRPr="00077344">
        <w:rPr>
          <w:rFonts w:ascii="Arial" w:hAnsi="Arial" w:cs="Arial"/>
          <w:b/>
          <w:sz w:val="28"/>
          <w:szCs w:val="28"/>
          <w:u w:val="single"/>
        </w:rPr>
        <w:t xml:space="preserve">Luoghi di effettuazione della fornitura: </w:t>
      </w:r>
    </w:p>
    <w:p w:rsidR="00077344" w:rsidRPr="00077344" w:rsidRDefault="00077344" w:rsidP="00077344">
      <w:pPr>
        <w:spacing w:after="120"/>
        <w:ind w:right="278"/>
        <w:jc w:val="both"/>
        <w:rPr>
          <w:rFonts w:ascii="Arial" w:hAnsi="Arial" w:cs="Arial"/>
          <w:sz w:val="22"/>
        </w:rPr>
      </w:pPr>
      <w:r w:rsidRPr="00077344">
        <w:rPr>
          <w:rFonts w:ascii="Arial" w:hAnsi="Arial" w:cs="Arial"/>
          <w:sz w:val="22"/>
        </w:rPr>
        <w:t>Le consegne dei reagenti e dei materiali di consumo, dovranno essere effettuate nei luoghi e con le modalità che saranno indicate negli ordini d’acquisto che daranno emessi in base alle necessità dei rispettivi laboratori.</w:t>
      </w:r>
    </w:p>
    <w:p w:rsidR="00077344" w:rsidRPr="00077344" w:rsidRDefault="00077344" w:rsidP="00077344">
      <w:pPr>
        <w:tabs>
          <w:tab w:val="left" w:pos="426"/>
        </w:tabs>
        <w:spacing w:after="120"/>
        <w:ind w:right="278"/>
        <w:jc w:val="both"/>
        <w:rPr>
          <w:rFonts w:ascii="Arial" w:hAnsi="Arial" w:cs="Arial"/>
          <w:sz w:val="22"/>
        </w:rPr>
      </w:pPr>
    </w:p>
    <w:p w:rsidR="00077344" w:rsidRPr="00077344" w:rsidRDefault="00077344" w:rsidP="00077344">
      <w:pPr>
        <w:ind w:right="278"/>
        <w:rPr>
          <w:rFonts w:ascii="Arial" w:hAnsi="Arial" w:cs="Arial"/>
          <w:b/>
          <w:bCs/>
          <w:u w:val="single"/>
        </w:rPr>
      </w:pPr>
    </w:p>
    <w:p w:rsidR="00077344" w:rsidRPr="00077344" w:rsidRDefault="00077344" w:rsidP="00077344">
      <w:pPr>
        <w:ind w:right="278"/>
        <w:rPr>
          <w:rFonts w:ascii="Arial" w:hAnsi="Arial" w:cs="Arial"/>
          <w:b/>
          <w:bCs/>
          <w:sz w:val="28"/>
          <w:szCs w:val="28"/>
        </w:rPr>
      </w:pPr>
      <w:r w:rsidRPr="00077344">
        <w:rPr>
          <w:rFonts w:ascii="Arial" w:hAnsi="Arial" w:cs="Arial"/>
          <w:b/>
          <w:bCs/>
          <w:sz w:val="28"/>
          <w:szCs w:val="28"/>
          <w:u w:val="single"/>
        </w:rPr>
        <w:t>SPECIFICHE TECNICHE E FABBISOGNI ANNUI PRESUNTI</w:t>
      </w:r>
      <w:r w:rsidRPr="00077344">
        <w:rPr>
          <w:rFonts w:ascii="Arial" w:hAnsi="Arial" w:cs="Arial"/>
          <w:b/>
          <w:bCs/>
          <w:sz w:val="28"/>
          <w:szCs w:val="28"/>
        </w:rPr>
        <w:t xml:space="preserve">: </w:t>
      </w:r>
    </w:p>
    <w:p w:rsidR="00077344" w:rsidRPr="00077344" w:rsidRDefault="00077344" w:rsidP="00077344">
      <w:pPr>
        <w:jc w:val="both"/>
        <w:rPr>
          <w:rFonts w:ascii="Tahoma" w:hAnsi="Tahoma" w:cs="Tahoma"/>
          <w:b/>
        </w:rPr>
      </w:pPr>
    </w:p>
    <w:p w:rsidR="00077344" w:rsidRPr="00077344" w:rsidRDefault="00077344" w:rsidP="00077344">
      <w:pPr>
        <w:jc w:val="both"/>
        <w:rPr>
          <w:rFonts w:ascii="Arial" w:hAnsi="Arial" w:cs="Arial"/>
          <w:b/>
          <w:sz w:val="24"/>
          <w:szCs w:val="24"/>
        </w:rPr>
      </w:pPr>
      <w:r w:rsidRPr="00077344">
        <w:rPr>
          <w:rFonts w:ascii="Arial" w:hAnsi="Arial" w:cs="Arial"/>
          <w:b/>
          <w:sz w:val="24"/>
          <w:szCs w:val="24"/>
        </w:rPr>
        <w:t xml:space="preserve">LOTTO 7 – Dosaggio </w:t>
      </w:r>
      <w:proofErr w:type="spellStart"/>
      <w:r w:rsidRPr="00077344">
        <w:rPr>
          <w:rFonts w:ascii="Arial" w:hAnsi="Arial" w:cs="Arial"/>
          <w:b/>
          <w:sz w:val="24"/>
          <w:szCs w:val="24"/>
        </w:rPr>
        <w:t>calprotectina</w:t>
      </w:r>
      <w:proofErr w:type="spellEnd"/>
      <w:r w:rsidRPr="00077344">
        <w:rPr>
          <w:rFonts w:ascii="Arial" w:hAnsi="Arial" w:cs="Arial"/>
          <w:b/>
          <w:sz w:val="24"/>
          <w:szCs w:val="24"/>
        </w:rPr>
        <w:t xml:space="preserve"> fecale con metodica in chemiluminescenza o </w:t>
      </w:r>
      <w:proofErr w:type="spellStart"/>
      <w:r w:rsidRPr="00077344">
        <w:rPr>
          <w:rFonts w:ascii="Arial" w:hAnsi="Arial" w:cs="Arial"/>
          <w:b/>
          <w:sz w:val="24"/>
          <w:szCs w:val="24"/>
        </w:rPr>
        <w:t>fluoroimmunoenzimatica</w:t>
      </w:r>
      <w:proofErr w:type="spellEnd"/>
    </w:p>
    <w:p w:rsidR="00077344" w:rsidRPr="00077344" w:rsidRDefault="00077344" w:rsidP="00077344">
      <w:pPr>
        <w:jc w:val="both"/>
        <w:rPr>
          <w:rFonts w:ascii="Arial" w:hAnsi="Arial" w:cs="Arial"/>
          <w:b/>
          <w:sz w:val="24"/>
          <w:szCs w:val="24"/>
        </w:rPr>
      </w:pPr>
    </w:p>
    <w:tbl>
      <w:tblPr>
        <w:tblW w:w="788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778"/>
        <w:gridCol w:w="709"/>
        <w:gridCol w:w="1701"/>
        <w:gridCol w:w="1701"/>
      </w:tblGrid>
      <w:tr w:rsidR="00077344" w:rsidRPr="00077344" w:rsidTr="00B35ACF">
        <w:trPr>
          <w:trHeight w:val="255"/>
        </w:trPr>
        <w:tc>
          <w:tcPr>
            <w:tcW w:w="3778" w:type="dxa"/>
            <w:vAlign w:val="center"/>
          </w:tcPr>
          <w:p w:rsidR="00077344" w:rsidRPr="00077344" w:rsidRDefault="00077344" w:rsidP="00077344">
            <w:pPr>
              <w:jc w:val="center"/>
              <w:rPr>
                <w:rFonts w:ascii="Arial" w:hAnsi="Arial" w:cs="Arial"/>
                <w:b/>
                <w:bCs/>
                <w:sz w:val="22"/>
              </w:rPr>
            </w:pPr>
            <w:r w:rsidRPr="00077344">
              <w:rPr>
                <w:rFonts w:ascii="Arial" w:hAnsi="Arial" w:cs="Arial"/>
                <w:b/>
                <w:bCs/>
                <w:sz w:val="22"/>
              </w:rPr>
              <w:t xml:space="preserve">DESCRIZIONE </w:t>
            </w:r>
          </w:p>
        </w:tc>
        <w:tc>
          <w:tcPr>
            <w:tcW w:w="709" w:type="dxa"/>
            <w:vAlign w:val="center"/>
          </w:tcPr>
          <w:p w:rsidR="00077344" w:rsidRPr="00077344" w:rsidRDefault="00077344" w:rsidP="00077344">
            <w:pPr>
              <w:jc w:val="center"/>
              <w:rPr>
                <w:rFonts w:ascii="Arial" w:hAnsi="Arial" w:cs="Arial"/>
                <w:b/>
                <w:bCs/>
                <w:sz w:val="22"/>
              </w:rPr>
            </w:pPr>
            <w:r w:rsidRPr="00077344">
              <w:rPr>
                <w:rFonts w:ascii="Arial" w:hAnsi="Arial" w:cs="Arial"/>
                <w:b/>
                <w:bCs/>
                <w:sz w:val="22"/>
              </w:rPr>
              <w:t>U.M</w:t>
            </w:r>
          </w:p>
        </w:tc>
        <w:tc>
          <w:tcPr>
            <w:tcW w:w="1701" w:type="dxa"/>
            <w:vAlign w:val="center"/>
          </w:tcPr>
          <w:p w:rsidR="00077344" w:rsidRPr="00077344" w:rsidRDefault="00077344" w:rsidP="00077344">
            <w:pPr>
              <w:jc w:val="center"/>
              <w:rPr>
                <w:rFonts w:ascii="Arial" w:hAnsi="Arial" w:cs="Arial"/>
                <w:b/>
                <w:bCs/>
                <w:sz w:val="22"/>
              </w:rPr>
            </w:pPr>
            <w:r w:rsidRPr="00077344">
              <w:rPr>
                <w:rFonts w:ascii="Arial" w:hAnsi="Arial" w:cs="Arial"/>
                <w:b/>
                <w:bCs/>
                <w:sz w:val="22"/>
              </w:rPr>
              <w:t>QUANTITA'</w:t>
            </w:r>
          </w:p>
          <w:p w:rsidR="00077344" w:rsidRPr="00077344" w:rsidRDefault="00077344" w:rsidP="00077344">
            <w:pPr>
              <w:jc w:val="center"/>
              <w:rPr>
                <w:rFonts w:ascii="Arial" w:hAnsi="Arial" w:cs="Arial"/>
                <w:b/>
                <w:bCs/>
                <w:sz w:val="22"/>
              </w:rPr>
            </w:pPr>
            <w:r w:rsidRPr="00077344">
              <w:rPr>
                <w:rFonts w:ascii="Arial" w:hAnsi="Arial" w:cs="Arial"/>
                <w:b/>
                <w:bCs/>
                <w:sz w:val="22"/>
              </w:rPr>
              <w:t>Pazienti/anno presunti per AAS5</w:t>
            </w:r>
          </w:p>
        </w:tc>
        <w:tc>
          <w:tcPr>
            <w:tcW w:w="1701" w:type="dxa"/>
            <w:vAlign w:val="center"/>
          </w:tcPr>
          <w:p w:rsidR="00077344" w:rsidRPr="00077344" w:rsidRDefault="00077344" w:rsidP="00077344">
            <w:pPr>
              <w:jc w:val="center"/>
              <w:rPr>
                <w:rFonts w:ascii="Arial" w:hAnsi="Arial" w:cs="Arial"/>
                <w:b/>
                <w:bCs/>
                <w:sz w:val="22"/>
              </w:rPr>
            </w:pPr>
            <w:r w:rsidRPr="00077344">
              <w:rPr>
                <w:rFonts w:ascii="Arial" w:hAnsi="Arial" w:cs="Arial"/>
                <w:b/>
                <w:bCs/>
                <w:sz w:val="22"/>
              </w:rPr>
              <w:t>QUANTITA'</w:t>
            </w:r>
          </w:p>
          <w:p w:rsidR="00077344" w:rsidRPr="00077344" w:rsidRDefault="00077344" w:rsidP="00077344">
            <w:pPr>
              <w:jc w:val="center"/>
              <w:rPr>
                <w:rFonts w:ascii="Arial" w:hAnsi="Arial" w:cs="Arial"/>
                <w:b/>
                <w:bCs/>
                <w:sz w:val="22"/>
              </w:rPr>
            </w:pPr>
            <w:r w:rsidRPr="00077344">
              <w:rPr>
                <w:rFonts w:ascii="Arial" w:hAnsi="Arial" w:cs="Arial"/>
                <w:b/>
                <w:bCs/>
                <w:sz w:val="22"/>
              </w:rPr>
              <w:t>Pazienti/anno presunti per ASUI.TS</w:t>
            </w:r>
          </w:p>
        </w:tc>
      </w:tr>
      <w:tr w:rsidR="00077344" w:rsidRPr="00077344" w:rsidTr="00B35ACF">
        <w:trPr>
          <w:cantSplit/>
          <w:trHeight w:val="255"/>
        </w:trPr>
        <w:tc>
          <w:tcPr>
            <w:tcW w:w="3778" w:type="dxa"/>
            <w:vAlign w:val="center"/>
          </w:tcPr>
          <w:p w:rsidR="00077344" w:rsidRPr="00077344" w:rsidRDefault="00077344" w:rsidP="00077344">
            <w:pPr>
              <w:rPr>
                <w:rFonts w:ascii="Arial" w:hAnsi="Arial" w:cs="Arial"/>
                <w:bCs/>
                <w:sz w:val="22"/>
              </w:rPr>
            </w:pPr>
            <w:r w:rsidRPr="00077344">
              <w:rPr>
                <w:rFonts w:ascii="Arial" w:hAnsi="Arial" w:cs="Arial"/>
                <w:bCs/>
                <w:sz w:val="22"/>
              </w:rPr>
              <w:t xml:space="preserve">Determinazione quantitativa della </w:t>
            </w:r>
            <w:proofErr w:type="spellStart"/>
            <w:r w:rsidRPr="00077344">
              <w:rPr>
                <w:rFonts w:ascii="Arial" w:hAnsi="Arial" w:cs="Arial"/>
                <w:bCs/>
                <w:sz w:val="22"/>
              </w:rPr>
              <w:t>calprotectina</w:t>
            </w:r>
            <w:proofErr w:type="spellEnd"/>
            <w:r w:rsidRPr="00077344">
              <w:rPr>
                <w:rFonts w:ascii="Arial" w:hAnsi="Arial" w:cs="Arial"/>
                <w:bCs/>
                <w:sz w:val="22"/>
              </w:rPr>
              <w:t xml:space="preserve"> fecale </w:t>
            </w:r>
          </w:p>
        </w:tc>
        <w:tc>
          <w:tcPr>
            <w:tcW w:w="709" w:type="dxa"/>
            <w:vAlign w:val="center"/>
          </w:tcPr>
          <w:p w:rsidR="00077344" w:rsidRPr="00077344" w:rsidRDefault="00077344" w:rsidP="00077344">
            <w:pPr>
              <w:jc w:val="center"/>
              <w:rPr>
                <w:rFonts w:ascii="Arial" w:hAnsi="Arial" w:cs="Arial"/>
                <w:bCs/>
                <w:sz w:val="22"/>
              </w:rPr>
            </w:pPr>
            <w:r w:rsidRPr="00077344">
              <w:rPr>
                <w:rFonts w:ascii="Arial" w:hAnsi="Arial" w:cs="Arial"/>
                <w:bCs/>
                <w:sz w:val="22"/>
              </w:rPr>
              <w:t>n.</w:t>
            </w:r>
          </w:p>
        </w:tc>
        <w:tc>
          <w:tcPr>
            <w:tcW w:w="1701" w:type="dxa"/>
            <w:vAlign w:val="center"/>
          </w:tcPr>
          <w:p w:rsidR="00077344" w:rsidRPr="00077344" w:rsidRDefault="00077344" w:rsidP="00077344">
            <w:pPr>
              <w:jc w:val="center"/>
              <w:rPr>
                <w:rFonts w:ascii="Arial" w:hAnsi="Arial" w:cs="Arial"/>
                <w:bCs/>
                <w:sz w:val="22"/>
                <w:highlight w:val="yellow"/>
              </w:rPr>
            </w:pPr>
            <w:r w:rsidRPr="00077344">
              <w:rPr>
                <w:rFonts w:ascii="Arial" w:hAnsi="Arial" w:cs="Arial"/>
                <w:bCs/>
                <w:sz w:val="22"/>
              </w:rPr>
              <w:t>1.700</w:t>
            </w:r>
          </w:p>
        </w:tc>
        <w:tc>
          <w:tcPr>
            <w:tcW w:w="1701" w:type="dxa"/>
            <w:vAlign w:val="center"/>
          </w:tcPr>
          <w:p w:rsidR="00077344" w:rsidRPr="00077344" w:rsidRDefault="00077344" w:rsidP="00077344">
            <w:pPr>
              <w:jc w:val="center"/>
              <w:rPr>
                <w:rFonts w:ascii="Arial" w:hAnsi="Arial" w:cs="Arial"/>
                <w:bCs/>
                <w:sz w:val="22"/>
                <w:highlight w:val="yellow"/>
              </w:rPr>
            </w:pPr>
            <w:r w:rsidRPr="00077344">
              <w:rPr>
                <w:rFonts w:ascii="Arial" w:hAnsi="Arial" w:cs="Arial"/>
                <w:bCs/>
                <w:sz w:val="22"/>
              </w:rPr>
              <w:t>3.000</w:t>
            </w:r>
          </w:p>
        </w:tc>
      </w:tr>
    </w:tbl>
    <w:p w:rsidR="00077344" w:rsidRPr="00077344" w:rsidRDefault="00077344" w:rsidP="00077344">
      <w:pPr>
        <w:jc w:val="both"/>
        <w:rPr>
          <w:rFonts w:ascii="Arial" w:hAnsi="Arial" w:cs="Arial"/>
        </w:rPr>
      </w:pPr>
    </w:p>
    <w:p w:rsidR="00077344" w:rsidRPr="00077344" w:rsidRDefault="00077344" w:rsidP="00077344">
      <w:pPr>
        <w:jc w:val="both"/>
        <w:rPr>
          <w:rFonts w:ascii="Arial" w:hAnsi="Arial" w:cs="Arial"/>
          <w:b/>
          <w:sz w:val="22"/>
          <w:u w:val="single"/>
        </w:rPr>
      </w:pPr>
    </w:p>
    <w:p w:rsidR="00077344" w:rsidRPr="00077344" w:rsidRDefault="00077344" w:rsidP="00077344">
      <w:pPr>
        <w:jc w:val="both"/>
        <w:rPr>
          <w:rFonts w:asciiTheme="majorHAnsi" w:hAnsiTheme="majorHAnsi" w:cs="Arial"/>
          <w:b/>
          <w:sz w:val="22"/>
          <w:szCs w:val="22"/>
        </w:rPr>
      </w:pPr>
      <w:r w:rsidRPr="00077344">
        <w:rPr>
          <w:rFonts w:asciiTheme="majorHAnsi" w:hAnsiTheme="majorHAnsi" w:cs="Arial"/>
          <w:b/>
          <w:sz w:val="22"/>
          <w:szCs w:val="22"/>
          <w:u w:val="single"/>
        </w:rPr>
        <w:t>Quantificazione del fabbisogno</w:t>
      </w:r>
      <w:r w:rsidRPr="00077344">
        <w:rPr>
          <w:rFonts w:asciiTheme="majorHAnsi" w:hAnsiTheme="majorHAnsi" w:cs="Arial"/>
          <w:b/>
          <w:sz w:val="22"/>
          <w:szCs w:val="22"/>
        </w:rPr>
        <w:t>:</w:t>
      </w:r>
    </w:p>
    <w:p w:rsidR="00077344" w:rsidRPr="00077344" w:rsidRDefault="00077344" w:rsidP="00077344">
      <w:pPr>
        <w:jc w:val="both"/>
        <w:rPr>
          <w:rFonts w:asciiTheme="majorHAnsi" w:hAnsiTheme="majorHAnsi" w:cs="Arial"/>
          <w:sz w:val="22"/>
          <w:szCs w:val="22"/>
        </w:rPr>
      </w:pPr>
      <w:r w:rsidRPr="00077344">
        <w:rPr>
          <w:rFonts w:asciiTheme="majorHAnsi" w:hAnsiTheme="majorHAnsi" w:cs="Arial"/>
          <w:sz w:val="22"/>
          <w:szCs w:val="22"/>
        </w:rPr>
        <w:t xml:space="preserve">Il fabbisogno deve essere calcolato considerando 3 sedute settimanali, in ognuna delle quali vengono inseriti i controlli di qualità interni (almeno 1 positivo e 1 negativo) e che la percentuale dei campioni con valori tra 800 e 5.000 è la seguente: </w:t>
      </w:r>
    </w:p>
    <w:p w:rsidR="00077344" w:rsidRPr="00077344" w:rsidRDefault="00A97562" w:rsidP="00077344">
      <w:pPr>
        <w:numPr>
          <w:ilvl w:val="0"/>
          <w:numId w:val="59"/>
        </w:numPr>
        <w:jc w:val="both"/>
        <w:rPr>
          <w:rFonts w:asciiTheme="majorHAnsi" w:hAnsiTheme="majorHAnsi" w:cs="Arial"/>
          <w:sz w:val="22"/>
          <w:szCs w:val="22"/>
        </w:rPr>
      </w:pPr>
      <w:r w:rsidRPr="003D668A">
        <w:rPr>
          <w:rFonts w:asciiTheme="majorHAnsi" w:hAnsiTheme="majorHAnsi" w:cs="Arial"/>
          <w:sz w:val="22"/>
          <w:szCs w:val="22"/>
        </w:rPr>
        <w:t>per AAS5: 5%;</w:t>
      </w:r>
    </w:p>
    <w:p w:rsidR="00077344" w:rsidRPr="00077344" w:rsidRDefault="00A97562" w:rsidP="00077344">
      <w:pPr>
        <w:numPr>
          <w:ilvl w:val="0"/>
          <w:numId w:val="59"/>
        </w:numPr>
        <w:jc w:val="both"/>
        <w:rPr>
          <w:rFonts w:asciiTheme="majorHAnsi" w:hAnsiTheme="majorHAnsi" w:cs="Arial"/>
          <w:sz w:val="22"/>
          <w:szCs w:val="22"/>
        </w:rPr>
      </w:pPr>
      <w:r w:rsidRPr="003D668A">
        <w:rPr>
          <w:rFonts w:asciiTheme="majorHAnsi" w:hAnsiTheme="majorHAnsi" w:cs="Arial"/>
          <w:sz w:val="22"/>
          <w:szCs w:val="22"/>
        </w:rPr>
        <w:t>p</w:t>
      </w:r>
      <w:r w:rsidR="00077344" w:rsidRPr="00077344">
        <w:rPr>
          <w:rFonts w:asciiTheme="majorHAnsi" w:hAnsiTheme="majorHAnsi" w:cs="Arial"/>
          <w:sz w:val="22"/>
          <w:szCs w:val="22"/>
        </w:rPr>
        <w:t xml:space="preserve">er ASUI.TS: </w:t>
      </w:r>
      <w:r w:rsidRPr="003D668A">
        <w:rPr>
          <w:rFonts w:asciiTheme="majorHAnsi" w:hAnsiTheme="majorHAnsi" w:cs="Arial"/>
          <w:sz w:val="22"/>
          <w:szCs w:val="22"/>
        </w:rPr>
        <w:t>10%.</w:t>
      </w:r>
    </w:p>
    <w:p w:rsidR="00077344" w:rsidRPr="00077344" w:rsidRDefault="00077344" w:rsidP="00077344">
      <w:pPr>
        <w:jc w:val="both"/>
        <w:rPr>
          <w:rFonts w:asciiTheme="majorHAnsi" w:hAnsiTheme="majorHAnsi" w:cs="Arial"/>
          <w:b/>
          <w:sz w:val="22"/>
          <w:szCs w:val="22"/>
        </w:rPr>
      </w:pPr>
    </w:p>
    <w:p w:rsidR="00077344" w:rsidRPr="00077344" w:rsidRDefault="00077344" w:rsidP="00077344">
      <w:pPr>
        <w:jc w:val="both"/>
        <w:rPr>
          <w:rFonts w:asciiTheme="majorHAnsi" w:hAnsiTheme="majorHAnsi" w:cs="Arial"/>
          <w:b/>
          <w:sz w:val="22"/>
          <w:szCs w:val="22"/>
        </w:rPr>
      </w:pPr>
    </w:p>
    <w:p w:rsidR="00077344" w:rsidRPr="00077344" w:rsidRDefault="00077344" w:rsidP="00077344">
      <w:pPr>
        <w:jc w:val="both"/>
        <w:rPr>
          <w:rFonts w:asciiTheme="majorHAnsi" w:hAnsiTheme="majorHAnsi" w:cs="Tahoma"/>
          <w:sz w:val="22"/>
          <w:szCs w:val="22"/>
        </w:rPr>
      </w:pPr>
      <w:r w:rsidRPr="00077344">
        <w:rPr>
          <w:rFonts w:asciiTheme="majorHAnsi" w:hAnsiTheme="majorHAnsi" w:cs="Tahoma"/>
          <w:sz w:val="22"/>
          <w:szCs w:val="22"/>
        </w:rPr>
        <w:t>Per motivi legati all’organizzazione del lavoro e all’ottimizzazione degli spazi dei Laboratori, i reagenti offerti dalle ditte concorrenti dovranno poter essere utilizzati</w:t>
      </w:r>
      <w:r w:rsidR="003D668A">
        <w:rPr>
          <w:rFonts w:asciiTheme="majorHAnsi" w:hAnsiTheme="majorHAnsi" w:cs="Tahoma"/>
          <w:sz w:val="22"/>
          <w:szCs w:val="22"/>
        </w:rPr>
        <w:t>,</w:t>
      </w:r>
      <w:r w:rsidRPr="00077344">
        <w:rPr>
          <w:rFonts w:asciiTheme="majorHAnsi" w:hAnsiTheme="majorHAnsi" w:cs="Tahoma"/>
          <w:sz w:val="22"/>
          <w:szCs w:val="22"/>
        </w:rPr>
        <w:t xml:space="preserve"> indifferentemente</w:t>
      </w:r>
      <w:r w:rsidR="003D668A">
        <w:rPr>
          <w:rFonts w:asciiTheme="majorHAnsi" w:hAnsiTheme="majorHAnsi" w:cs="Tahoma"/>
          <w:sz w:val="22"/>
          <w:szCs w:val="22"/>
        </w:rPr>
        <w:t>,</w:t>
      </w:r>
      <w:r w:rsidRPr="00077344">
        <w:rPr>
          <w:rFonts w:asciiTheme="majorHAnsi" w:hAnsiTheme="majorHAnsi" w:cs="Tahoma"/>
          <w:sz w:val="22"/>
          <w:szCs w:val="22"/>
        </w:rPr>
        <w:t xml:space="preserve"> su una delle due seguenti strumentazioni, già in uso presso le Aziende interessate:</w:t>
      </w:r>
    </w:p>
    <w:p w:rsidR="00077344" w:rsidRPr="00077344" w:rsidRDefault="00077344" w:rsidP="00077344">
      <w:pPr>
        <w:jc w:val="both"/>
        <w:rPr>
          <w:rFonts w:asciiTheme="majorHAnsi" w:hAnsiTheme="majorHAnsi" w:cs="Tahoma"/>
          <w:sz w:val="22"/>
          <w:szCs w:val="22"/>
        </w:rPr>
      </w:pPr>
      <w:r w:rsidRPr="00077344">
        <w:rPr>
          <w:rFonts w:asciiTheme="majorHAnsi" w:hAnsiTheme="majorHAnsi" w:cs="Tahoma"/>
          <w:sz w:val="22"/>
          <w:szCs w:val="22"/>
        </w:rPr>
        <w:t>- LIASON XL della ditta DIASORIN</w:t>
      </w:r>
      <w:r w:rsidR="00151E39" w:rsidRPr="003D668A">
        <w:rPr>
          <w:rFonts w:asciiTheme="majorHAnsi" w:hAnsiTheme="majorHAnsi" w:cs="Tahoma"/>
          <w:sz w:val="22"/>
          <w:szCs w:val="22"/>
        </w:rPr>
        <w:t xml:space="preserve"> SPA</w:t>
      </w:r>
    </w:p>
    <w:p w:rsidR="00077344" w:rsidRPr="00077344" w:rsidRDefault="00077344" w:rsidP="00077344">
      <w:pPr>
        <w:jc w:val="both"/>
        <w:rPr>
          <w:rFonts w:asciiTheme="majorHAnsi" w:hAnsiTheme="majorHAnsi" w:cs="Tahoma"/>
          <w:sz w:val="22"/>
          <w:szCs w:val="22"/>
        </w:rPr>
      </w:pPr>
      <w:r w:rsidRPr="00077344">
        <w:rPr>
          <w:rFonts w:asciiTheme="majorHAnsi" w:hAnsiTheme="majorHAnsi" w:cs="Tahoma"/>
          <w:sz w:val="22"/>
          <w:szCs w:val="22"/>
        </w:rPr>
        <w:t>oppure:</w:t>
      </w:r>
    </w:p>
    <w:p w:rsidR="00077344" w:rsidRPr="00077344" w:rsidRDefault="00077344" w:rsidP="00077344">
      <w:pPr>
        <w:jc w:val="both"/>
        <w:rPr>
          <w:rFonts w:asciiTheme="majorHAnsi" w:hAnsiTheme="majorHAnsi" w:cs="Tahoma"/>
          <w:sz w:val="22"/>
          <w:szCs w:val="22"/>
        </w:rPr>
      </w:pPr>
      <w:r w:rsidRPr="00077344">
        <w:rPr>
          <w:rFonts w:asciiTheme="majorHAnsi" w:hAnsiTheme="majorHAnsi" w:cs="Tahoma"/>
          <w:sz w:val="22"/>
          <w:szCs w:val="22"/>
        </w:rPr>
        <w:t>- IMMUNOCAP 250 della ditta THERMO</w:t>
      </w:r>
      <w:r w:rsidR="00151E39" w:rsidRPr="003D668A">
        <w:rPr>
          <w:rFonts w:asciiTheme="majorHAnsi" w:hAnsiTheme="majorHAnsi" w:cs="Tahoma"/>
          <w:sz w:val="22"/>
          <w:szCs w:val="22"/>
        </w:rPr>
        <w:t xml:space="preserve"> </w:t>
      </w:r>
      <w:r w:rsidRPr="00077344">
        <w:rPr>
          <w:rFonts w:asciiTheme="majorHAnsi" w:hAnsiTheme="majorHAnsi" w:cs="Tahoma"/>
          <w:sz w:val="22"/>
          <w:szCs w:val="22"/>
        </w:rPr>
        <w:t>FISHER</w:t>
      </w:r>
      <w:r w:rsidR="00151E39" w:rsidRPr="003D668A">
        <w:rPr>
          <w:rFonts w:asciiTheme="majorHAnsi" w:hAnsiTheme="majorHAnsi" w:cs="Tahoma"/>
          <w:sz w:val="22"/>
          <w:szCs w:val="22"/>
        </w:rPr>
        <w:t xml:space="preserve"> DIAGNOSTICS SPA.</w:t>
      </w:r>
    </w:p>
    <w:p w:rsidR="00077344" w:rsidRPr="00077344" w:rsidRDefault="00077344" w:rsidP="00077344">
      <w:pPr>
        <w:jc w:val="center"/>
        <w:rPr>
          <w:rFonts w:asciiTheme="majorHAnsi" w:hAnsiTheme="majorHAnsi" w:cs="Tahoma"/>
          <w:color w:val="008080"/>
          <w:sz w:val="22"/>
          <w:szCs w:val="22"/>
        </w:rPr>
      </w:pPr>
    </w:p>
    <w:p w:rsidR="00077344" w:rsidRPr="00077344" w:rsidRDefault="00077344" w:rsidP="00077344">
      <w:pPr>
        <w:jc w:val="both"/>
        <w:rPr>
          <w:rFonts w:asciiTheme="majorHAnsi" w:hAnsiTheme="majorHAnsi" w:cs="Arial"/>
          <w:b/>
          <w:sz w:val="22"/>
          <w:szCs w:val="22"/>
        </w:rPr>
      </w:pPr>
    </w:p>
    <w:p w:rsidR="00077344" w:rsidRPr="00077344" w:rsidRDefault="00077344" w:rsidP="00077344">
      <w:pPr>
        <w:spacing w:line="360" w:lineRule="auto"/>
        <w:jc w:val="both"/>
        <w:rPr>
          <w:rFonts w:ascii="Cambria" w:hAnsi="Cambria" w:cs="Tahoma"/>
          <w:b/>
          <w:sz w:val="28"/>
          <w:szCs w:val="28"/>
          <w:u w:val="single"/>
        </w:rPr>
      </w:pPr>
    </w:p>
    <w:p w:rsidR="00077344" w:rsidRPr="00077344" w:rsidRDefault="00077344" w:rsidP="00077344">
      <w:pPr>
        <w:spacing w:line="360" w:lineRule="auto"/>
        <w:jc w:val="both"/>
        <w:rPr>
          <w:rFonts w:ascii="Cambria" w:hAnsi="Cambria" w:cs="Tahoma"/>
          <w:b/>
          <w:sz w:val="28"/>
          <w:szCs w:val="28"/>
          <w:u w:val="single"/>
        </w:rPr>
      </w:pPr>
    </w:p>
    <w:p w:rsidR="00077344" w:rsidRPr="00077344" w:rsidRDefault="00077344" w:rsidP="00077344">
      <w:pPr>
        <w:spacing w:line="360" w:lineRule="auto"/>
        <w:jc w:val="both"/>
        <w:rPr>
          <w:rFonts w:asciiTheme="majorHAnsi" w:hAnsiTheme="majorHAnsi" w:cs="Tahoma"/>
          <w:b/>
          <w:sz w:val="24"/>
          <w:szCs w:val="24"/>
          <w:highlight w:val="yellow"/>
        </w:rPr>
      </w:pPr>
      <w:r>
        <w:rPr>
          <w:rFonts w:ascii="Cambria" w:hAnsi="Cambria" w:cs="Tahoma"/>
          <w:b/>
          <w:sz w:val="28"/>
          <w:szCs w:val="28"/>
          <w:u w:val="single"/>
        </w:rPr>
        <w:t>PREZZO BASE E CAUZIONE PROVVISORIA</w:t>
      </w:r>
      <w:r w:rsidRPr="00077344">
        <w:rPr>
          <w:rFonts w:ascii="Cambria" w:hAnsi="Cambria" w:cs="Tahoma"/>
          <w:b/>
          <w:sz w:val="28"/>
          <w:szCs w:val="28"/>
          <w:u w:val="single"/>
        </w:rPr>
        <w:t xml:space="preserve"> DA VERSARE:</w:t>
      </w:r>
    </w:p>
    <w:tbl>
      <w:tblPr>
        <w:tblW w:w="5620" w:type="dxa"/>
        <w:tblInd w:w="65" w:type="dxa"/>
        <w:tblCellMar>
          <w:left w:w="70" w:type="dxa"/>
          <w:right w:w="70" w:type="dxa"/>
        </w:tblCellMar>
        <w:tblLook w:val="04A0"/>
      </w:tblPr>
      <w:tblGrid>
        <w:gridCol w:w="960"/>
        <w:gridCol w:w="2740"/>
        <w:gridCol w:w="1920"/>
      </w:tblGrid>
      <w:tr w:rsidR="00077344" w:rsidRPr="00077344" w:rsidTr="00B35ACF">
        <w:trPr>
          <w:trHeight w:val="99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7344" w:rsidRPr="00077344" w:rsidRDefault="00077344" w:rsidP="00077344">
            <w:pPr>
              <w:jc w:val="center"/>
              <w:rPr>
                <w:rFonts w:ascii="Arial" w:hAnsi="Arial" w:cs="Arial"/>
                <w:b/>
                <w:bCs/>
              </w:rPr>
            </w:pPr>
            <w:r w:rsidRPr="00077344">
              <w:rPr>
                <w:rFonts w:ascii="Arial" w:hAnsi="Arial" w:cs="Arial"/>
                <w:b/>
                <w:bCs/>
              </w:rPr>
              <w:t>LOTTO</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077344" w:rsidRPr="00077344" w:rsidRDefault="00077344" w:rsidP="00077344">
            <w:pPr>
              <w:jc w:val="center"/>
              <w:rPr>
                <w:rFonts w:ascii="Arial" w:hAnsi="Arial" w:cs="Arial"/>
                <w:b/>
                <w:bCs/>
                <w:u w:val="single"/>
              </w:rPr>
            </w:pPr>
            <w:r w:rsidRPr="00077344">
              <w:rPr>
                <w:rFonts w:ascii="Arial" w:hAnsi="Arial" w:cs="Arial"/>
                <w:b/>
                <w:bCs/>
                <w:u w:val="single"/>
              </w:rPr>
              <w:t>PREZZO COMPLESSIVO A BASE D'ASTA PER 36 MESI IN EURO</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077344" w:rsidRPr="00077344" w:rsidRDefault="00077344" w:rsidP="00077344">
            <w:pPr>
              <w:jc w:val="center"/>
              <w:rPr>
                <w:rFonts w:ascii="Arial" w:hAnsi="Arial" w:cs="Arial"/>
                <w:b/>
                <w:bCs/>
              </w:rPr>
            </w:pPr>
            <w:r w:rsidRPr="00077344">
              <w:rPr>
                <w:rFonts w:ascii="Arial" w:hAnsi="Arial" w:cs="Arial"/>
                <w:b/>
                <w:bCs/>
              </w:rPr>
              <w:t>cauzione provvisoria da versare in euro</w:t>
            </w:r>
          </w:p>
        </w:tc>
      </w:tr>
      <w:tr w:rsidR="00077344" w:rsidRPr="00077344" w:rsidTr="00B35ACF">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7344" w:rsidRPr="00077344" w:rsidRDefault="00077344" w:rsidP="00077344">
            <w:pPr>
              <w:jc w:val="center"/>
              <w:rPr>
                <w:rFonts w:ascii="Arial" w:hAnsi="Arial" w:cs="Arial"/>
                <w:b/>
                <w:bCs/>
              </w:rPr>
            </w:pPr>
            <w:r w:rsidRPr="00077344">
              <w:rPr>
                <w:rFonts w:ascii="Arial" w:hAnsi="Arial" w:cs="Arial"/>
                <w:b/>
                <w:bCs/>
              </w:rPr>
              <w:t>7</w:t>
            </w:r>
          </w:p>
        </w:tc>
        <w:tc>
          <w:tcPr>
            <w:tcW w:w="2740" w:type="dxa"/>
            <w:tcBorders>
              <w:top w:val="nil"/>
              <w:left w:val="nil"/>
              <w:bottom w:val="single" w:sz="4" w:space="0" w:color="auto"/>
              <w:right w:val="single" w:sz="4" w:space="0" w:color="auto"/>
            </w:tcBorders>
            <w:shd w:val="clear" w:color="auto" w:fill="auto"/>
            <w:vAlign w:val="center"/>
            <w:hideMark/>
          </w:tcPr>
          <w:p w:rsidR="00077344" w:rsidRPr="00077344" w:rsidRDefault="009B0007" w:rsidP="00077344">
            <w:pPr>
              <w:jc w:val="center"/>
              <w:rPr>
                <w:rFonts w:ascii="Arial" w:hAnsi="Arial" w:cs="Arial"/>
                <w:highlight w:val="yellow"/>
              </w:rPr>
            </w:pPr>
            <w:r w:rsidRPr="009B0007">
              <w:rPr>
                <w:rFonts w:ascii="Arial" w:hAnsi="Arial" w:cs="Arial"/>
              </w:rPr>
              <w:t>119.850,00</w:t>
            </w:r>
          </w:p>
        </w:tc>
        <w:tc>
          <w:tcPr>
            <w:tcW w:w="1920" w:type="dxa"/>
            <w:tcBorders>
              <w:top w:val="nil"/>
              <w:left w:val="nil"/>
              <w:bottom w:val="single" w:sz="4" w:space="0" w:color="auto"/>
              <w:right w:val="single" w:sz="4" w:space="0" w:color="auto"/>
            </w:tcBorders>
            <w:shd w:val="clear" w:color="auto" w:fill="auto"/>
            <w:vAlign w:val="center"/>
            <w:hideMark/>
          </w:tcPr>
          <w:p w:rsidR="00077344" w:rsidRPr="00077344" w:rsidRDefault="009B0007" w:rsidP="00077344">
            <w:pPr>
              <w:jc w:val="center"/>
              <w:rPr>
                <w:rFonts w:ascii="Arial" w:hAnsi="Arial" w:cs="Arial"/>
              </w:rPr>
            </w:pPr>
            <w:r>
              <w:rPr>
                <w:rFonts w:ascii="Arial" w:hAnsi="Arial" w:cs="Arial"/>
              </w:rPr>
              <w:t>2.397,00</w:t>
            </w:r>
          </w:p>
        </w:tc>
      </w:tr>
    </w:tbl>
    <w:p w:rsidR="00077344" w:rsidRPr="00077344" w:rsidRDefault="00077344" w:rsidP="00077344">
      <w:pPr>
        <w:jc w:val="both"/>
        <w:rPr>
          <w:rFonts w:ascii="Cambria" w:hAnsi="Cambria" w:cs="Tahoma"/>
          <w:i/>
          <w:color w:val="000000"/>
          <w:sz w:val="22"/>
          <w:szCs w:val="22"/>
        </w:rPr>
      </w:pPr>
    </w:p>
    <w:p w:rsidR="00077344" w:rsidRPr="00077344" w:rsidRDefault="00077344" w:rsidP="00077344">
      <w:pPr>
        <w:jc w:val="both"/>
        <w:rPr>
          <w:rFonts w:ascii="Cambria" w:hAnsi="Cambria" w:cs="Tahoma"/>
          <w:i/>
          <w:color w:val="000000"/>
          <w:sz w:val="22"/>
          <w:szCs w:val="22"/>
        </w:rPr>
      </w:pPr>
    </w:p>
    <w:p w:rsidR="00077344" w:rsidRPr="00077344" w:rsidRDefault="00077344" w:rsidP="00077344">
      <w:pPr>
        <w:jc w:val="both"/>
        <w:rPr>
          <w:rFonts w:ascii="Cambria" w:hAnsi="Cambria" w:cs="Tahoma"/>
          <w:b/>
          <w:sz w:val="28"/>
          <w:szCs w:val="28"/>
          <w:u w:val="single"/>
        </w:rPr>
      </w:pPr>
    </w:p>
    <w:p w:rsidR="00077344" w:rsidRPr="00077344" w:rsidRDefault="00077344" w:rsidP="00077344">
      <w:pPr>
        <w:jc w:val="both"/>
        <w:rPr>
          <w:rFonts w:ascii="Cambria" w:hAnsi="Cambria" w:cs="Tahoma"/>
          <w:b/>
          <w:sz w:val="28"/>
          <w:szCs w:val="28"/>
          <w:u w:val="single"/>
        </w:rPr>
      </w:pPr>
    </w:p>
    <w:p w:rsidR="00077344" w:rsidRPr="00077344" w:rsidRDefault="00077344" w:rsidP="00077344">
      <w:pPr>
        <w:jc w:val="both"/>
        <w:rPr>
          <w:rFonts w:ascii="Cambria" w:hAnsi="Cambria" w:cs="Tahoma"/>
          <w:b/>
          <w:sz w:val="28"/>
          <w:szCs w:val="28"/>
        </w:rPr>
      </w:pPr>
      <w:r>
        <w:rPr>
          <w:rFonts w:ascii="Cambria" w:hAnsi="Cambria" w:cs="Tahoma"/>
          <w:b/>
          <w:sz w:val="28"/>
          <w:szCs w:val="28"/>
          <w:u w:val="single"/>
        </w:rPr>
        <w:t>CODICE</w:t>
      </w:r>
      <w:r w:rsidRPr="00077344">
        <w:rPr>
          <w:rFonts w:ascii="Cambria" w:hAnsi="Cambria" w:cs="Tahoma"/>
          <w:b/>
          <w:sz w:val="28"/>
          <w:szCs w:val="28"/>
          <w:u w:val="single"/>
        </w:rPr>
        <w:t xml:space="preserve"> CIG:</w:t>
      </w:r>
    </w:p>
    <w:p w:rsidR="00077344" w:rsidRPr="00077344" w:rsidRDefault="00077344" w:rsidP="00077344">
      <w:pPr>
        <w:rPr>
          <w:rFonts w:ascii="Cambria" w:hAnsi="Cambria" w:cs="Tahoma"/>
          <w:b/>
          <w:sz w:val="28"/>
          <w:szCs w:val="28"/>
          <w:u w:val="single"/>
        </w:rPr>
      </w:pPr>
      <w:r w:rsidRPr="00077344">
        <w:rPr>
          <w:rFonts w:ascii="Cambria" w:hAnsi="Cambria" w:cs="Tahoma"/>
          <w:sz w:val="22"/>
          <w:szCs w:val="22"/>
        </w:rPr>
        <w:t>Nella tabella di seguito riportata vengono indicate le seguenti informazioni: codici CIG e importi da versare per la contribuzione dovuta all’Autorità di vigilanza sui contratti pubblici.</w:t>
      </w:r>
    </w:p>
    <w:p w:rsidR="00077344" w:rsidRPr="00077344" w:rsidRDefault="00077344" w:rsidP="00077344">
      <w:pPr>
        <w:rPr>
          <w:rFonts w:ascii="Cambria" w:hAnsi="Cambria" w:cs="Tahoma"/>
          <w:b/>
          <w:sz w:val="28"/>
          <w:szCs w:val="28"/>
          <w:u w:val="single"/>
        </w:rPr>
      </w:pPr>
    </w:p>
    <w:tbl>
      <w:tblPr>
        <w:tblW w:w="6456" w:type="dxa"/>
        <w:tblInd w:w="65" w:type="dxa"/>
        <w:tblCellMar>
          <w:left w:w="70" w:type="dxa"/>
          <w:right w:w="70" w:type="dxa"/>
        </w:tblCellMar>
        <w:tblLook w:val="04A0"/>
      </w:tblPr>
      <w:tblGrid>
        <w:gridCol w:w="959"/>
        <w:gridCol w:w="2740"/>
        <w:gridCol w:w="1920"/>
        <w:gridCol w:w="180"/>
        <w:gridCol w:w="180"/>
        <w:gridCol w:w="180"/>
        <w:gridCol w:w="297"/>
      </w:tblGrid>
      <w:tr w:rsidR="00077344" w:rsidRPr="00077344" w:rsidTr="00B35ACF">
        <w:trPr>
          <w:gridAfter w:val="4"/>
          <w:trHeight w:val="99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7344" w:rsidRPr="00077344" w:rsidRDefault="00077344" w:rsidP="00077344">
            <w:pPr>
              <w:jc w:val="center"/>
              <w:rPr>
                <w:rFonts w:ascii="Arial" w:hAnsi="Arial" w:cs="Arial"/>
                <w:b/>
                <w:bCs/>
              </w:rPr>
            </w:pPr>
            <w:r w:rsidRPr="00077344">
              <w:rPr>
                <w:rFonts w:ascii="Arial" w:hAnsi="Arial" w:cs="Arial"/>
                <w:b/>
                <w:bCs/>
              </w:rPr>
              <w:t>LOTTO</w:t>
            </w:r>
          </w:p>
        </w:tc>
        <w:tc>
          <w:tcPr>
            <w:tcW w:w="2740" w:type="dxa"/>
            <w:tcBorders>
              <w:top w:val="single" w:sz="4" w:space="0" w:color="auto"/>
              <w:left w:val="nil"/>
              <w:bottom w:val="single" w:sz="4" w:space="0" w:color="auto"/>
              <w:right w:val="single" w:sz="4" w:space="0" w:color="auto"/>
            </w:tcBorders>
            <w:shd w:val="clear" w:color="auto" w:fill="auto"/>
            <w:vAlign w:val="center"/>
          </w:tcPr>
          <w:p w:rsidR="00077344" w:rsidRPr="00992B9E" w:rsidRDefault="00077344" w:rsidP="00077344">
            <w:pPr>
              <w:jc w:val="center"/>
              <w:rPr>
                <w:rFonts w:ascii="Arial" w:hAnsi="Arial" w:cs="Arial"/>
                <w:bCs/>
              </w:rPr>
            </w:pPr>
            <w:r w:rsidRPr="00992B9E">
              <w:rPr>
                <w:rFonts w:ascii="Arial" w:hAnsi="Arial" w:cs="Arial"/>
                <w:bCs/>
              </w:rPr>
              <w:t>CIG</w:t>
            </w:r>
          </w:p>
        </w:tc>
        <w:tc>
          <w:tcPr>
            <w:tcW w:w="1920" w:type="dxa"/>
            <w:tcBorders>
              <w:top w:val="single" w:sz="4" w:space="0" w:color="auto"/>
              <w:left w:val="nil"/>
              <w:bottom w:val="single" w:sz="4" w:space="0" w:color="auto"/>
              <w:right w:val="single" w:sz="4" w:space="0" w:color="auto"/>
            </w:tcBorders>
            <w:shd w:val="clear" w:color="auto" w:fill="auto"/>
            <w:vAlign w:val="center"/>
          </w:tcPr>
          <w:p w:rsidR="00077344" w:rsidRPr="00992B9E" w:rsidRDefault="00077344" w:rsidP="00077344">
            <w:pPr>
              <w:jc w:val="center"/>
              <w:rPr>
                <w:rFonts w:ascii="Arial" w:hAnsi="Arial" w:cs="Arial"/>
                <w:bCs/>
              </w:rPr>
            </w:pPr>
            <w:r w:rsidRPr="00992B9E">
              <w:rPr>
                <w:rFonts w:ascii="Arial" w:hAnsi="Arial" w:cs="Arial"/>
                <w:bCs/>
              </w:rPr>
              <w:t xml:space="preserve">IMPORTO DA VERSARE </w:t>
            </w:r>
          </w:p>
        </w:tc>
      </w:tr>
      <w:tr w:rsidR="00077344" w:rsidRPr="00077344" w:rsidTr="00B35ACF">
        <w:trPr>
          <w:trHeight w:val="40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077344" w:rsidRPr="00077344" w:rsidRDefault="00077344" w:rsidP="00077344">
            <w:pPr>
              <w:jc w:val="center"/>
              <w:rPr>
                <w:rFonts w:ascii="Arial" w:hAnsi="Arial" w:cs="Arial"/>
                <w:b/>
                <w:bCs/>
              </w:rPr>
            </w:pPr>
            <w:r w:rsidRPr="00077344">
              <w:rPr>
                <w:rFonts w:ascii="Arial" w:hAnsi="Arial" w:cs="Arial"/>
                <w:b/>
                <w:bCs/>
              </w:rPr>
              <w:t>7</w:t>
            </w:r>
          </w:p>
        </w:tc>
        <w:tc>
          <w:tcPr>
            <w:tcW w:w="2740" w:type="dxa"/>
            <w:tcBorders>
              <w:top w:val="nil"/>
              <w:left w:val="nil"/>
              <w:bottom w:val="single" w:sz="4" w:space="0" w:color="auto"/>
              <w:right w:val="single" w:sz="4" w:space="0" w:color="auto"/>
            </w:tcBorders>
            <w:shd w:val="clear" w:color="auto" w:fill="auto"/>
            <w:vAlign w:val="center"/>
          </w:tcPr>
          <w:p w:rsidR="00992B9E" w:rsidRPr="00992B9E" w:rsidRDefault="00992B9E" w:rsidP="00992B9E">
            <w:pPr>
              <w:pStyle w:val="Titolo5"/>
              <w:pBdr>
                <w:bottom w:val="single" w:sz="6" w:space="2" w:color="BEBEBE"/>
              </w:pBdr>
              <w:shd w:val="clear" w:color="auto" w:fill="FFFFFF"/>
              <w:spacing w:before="0" w:after="75"/>
              <w:rPr>
                <w:rFonts w:asciiTheme="majorHAnsi" w:hAnsiTheme="majorHAnsi"/>
                <w:color w:val="000000" w:themeColor="text1"/>
                <w:sz w:val="24"/>
                <w:szCs w:val="24"/>
              </w:rPr>
            </w:pPr>
            <w:r w:rsidRPr="00992B9E">
              <w:rPr>
                <w:rStyle w:val="Enfasigrassetto"/>
                <w:rFonts w:asciiTheme="majorHAnsi" w:hAnsiTheme="majorHAnsi"/>
                <w:b w:val="0"/>
                <w:bCs w:val="0"/>
                <w:color w:val="000000" w:themeColor="text1"/>
                <w:sz w:val="24"/>
                <w:szCs w:val="24"/>
              </w:rPr>
              <w:t>6995504884</w:t>
            </w:r>
          </w:p>
          <w:p w:rsidR="00077344" w:rsidRPr="00077344" w:rsidRDefault="00077344" w:rsidP="00077344">
            <w:pPr>
              <w:spacing w:before="15" w:after="15"/>
              <w:ind w:left="30" w:right="30"/>
              <w:rPr>
                <w:rFonts w:ascii="Verdana" w:hAnsi="Verdana"/>
                <w:color w:val="000000"/>
              </w:rPr>
            </w:pPr>
          </w:p>
        </w:tc>
        <w:tc>
          <w:tcPr>
            <w:tcW w:w="1920" w:type="dxa"/>
            <w:tcBorders>
              <w:top w:val="nil"/>
              <w:left w:val="nil"/>
              <w:bottom w:val="single" w:sz="4" w:space="0" w:color="auto"/>
              <w:right w:val="single" w:sz="4" w:space="0" w:color="auto"/>
            </w:tcBorders>
            <w:shd w:val="clear" w:color="auto" w:fill="auto"/>
            <w:vAlign w:val="center"/>
          </w:tcPr>
          <w:p w:rsidR="00077344" w:rsidRPr="00077344" w:rsidRDefault="00992B9E" w:rsidP="00077344">
            <w:pPr>
              <w:spacing w:before="15" w:after="15"/>
              <w:ind w:left="30" w:right="30"/>
              <w:rPr>
                <w:rFonts w:ascii="Verdana" w:hAnsi="Verdana"/>
                <w:color w:val="000000"/>
              </w:rPr>
            </w:pPr>
            <w:r>
              <w:rPr>
                <w:rFonts w:ascii="Verdana" w:hAnsi="Verdana"/>
                <w:color w:val="000000"/>
              </w:rPr>
              <w:t>€ 20,00</w:t>
            </w:r>
          </w:p>
        </w:tc>
        <w:tc>
          <w:tcPr>
            <w:tcW w:w="0" w:type="auto"/>
            <w:vAlign w:val="center"/>
          </w:tcPr>
          <w:p w:rsidR="00077344" w:rsidRPr="00077344" w:rsidRDefault="00077344" w:rsidP="00077344">
            <w:pPr>
              <w:spacing w:before="15" w:after="15"/>
              <w:ind w:left="30" w:right="30"/>
              <w:rPr>
                <w:rFonts w:ascii="Verdana" w:hAnsi="Verdana"/>
                <w:color w:val="000000"/>
              </w:rPr>
            </w:pPr>
          </w:p>
        </w:tc>
        <w:tc>
          <w:tcPr>
            <w:tcW w:w="0" w:type="auto"/>
            <w:vAlign w:val="center"/>
          </w:tcPr>
          <w:p w:rsidR="00077344" w:rsidRPr="00077344" w:rsidRDefault="00077344" w:rsidP="00077344">
            <w:pPr>
              <w:spacing w:before="15" w:after="15"/>
              <w:ind w:left="30" w:right="30"/>
              <w:rPr>
                <w:rFonts w:ascii="Verdana" w:hAnsi="Verdana"/>
                <w:color w:val="000000"/>
              </w:rPr>
            </w:pPr>
          </w:p>
        </w:tc>
        <w:tc>
          <w:tcPr>
            <w:tcW w:w="0" w:type="auto"/>
            <w:vAlign w:val="center"/>
          </w:tcPr>
          <w:p w:rsidR="00077344" w:rsidRPr="00077344" w:rsidRDefault="00077344" w:rsidP="00077344">
            <w:pPr>
              <w:spacing w:before="15" w:after="15"/>
              <w:ind w:left="30" w:right="30"/>
              <w:rPr>
                <w:rFonts w:ascii="Verdana" w:hAnsi="Verdana"/>
                <w:color w:val="000000"/>
              </w:rPr>
            </w:pPr>
          </w:p>
        </w:tc>
        <w:tc>
          <w:tcPr>
            <w:tcW w:w="0" w:type="auto"/>
            <w:vAlign w:val="center"/>
          </w:tcPr>
          <w:p w:rsidR="00077344" w:rsidRPr="00077344" w:rsidRDefault="00077344" w:rsidP="00077344">
            <w:pPr>
              <w:ind w:left="15" w:right="15"/>
              <w:jc w:val="center"/>
              <w:rPr>
                <w:rFonts w:ascii="Verdana" w:hAnsi="Verdana"/>
                <w:color w:val="000000"/>
              </w:rPr>
            </w:pPr>
            <w:r w:rsidRPr="00077344">
              <w:rPr>
                <w:rFonts w:ascii="Verdana" w:hAnsi="Verdana"/>
                <w:color w:val="000000"/>
              </w:rPr>
              <w:t xml:space="preserve">  </w:t>
            </w:r>
          </w:p>
        </w:tc>
      </w:tr>
    </w:tbl>
    <w:p w:rsidR="00077344" w:rsidRPr="00077344" w:rsidRDefault="00077344" w:rsidP="00077344">
      <w:pPr>
        <w:rPr>
          <w:rFonts w:ascii="Cambria" w:hAnsi="Cambria"/>
          <w:b/>
          <w:sz w:val="28"/>
          <w:szCs w:val="28"/>
          <w:u w:val="single"/>
        </w:rPr>
      </w:pPr>
    </w:p>
    <w:p w:rsidR="00077344" w:rsidRPr="00077344" w:rsidRDefault="00077344" w:rsidP="00077344">
      <w:pPr>
        <w:autoSpaceDE w:val="0"/>
        <w:autoSpaceDN w:val="0"/>
        <w:adjustRightInd w:val="0"/>
        <w:jc w:val="both"/>
        <w:rPr>
          <w:rFonts w:ascii="Garamond" w:hAnsi="Garamond" w:cs="Tahoma"/>
          <w:b/>
        </w:rPr>
      </w:pPr>
      <w:r w:rsidRPr="00077344">
        <w:rPr>
          <w:rFonts w:ascii="Garamond" w:hAnsi="Garamond" w:cs="Tahoma"/>
          <w:b/>
        </w:rPr>
        <w:t xml:space="preserve">NB: </w:t>
      </w:r>
    </w:p>
    <w:p w:rsidR="00077344" w:rsidRPr="00077344" w:rsidRDefault="00077344" w:rsidP="00077344">
      <w:pPr>
        <w:numPr>
          <w:ilvl w:val="1"/>
          <w:numId w:val="16"/>
        </w:numPr>
        <w:jc w:val="both"/>
        <w:rPr>
          <w:rFonts w:ascii="Cambria" w:hAnsi="Cambria"/>
          <w:sz w:val="28"/>
          <w:szCs w:val="28"/>
        </w:rPr>
      </w:pPr>
      <w:r w:rsidRPr="00077344">
        <w:rPr>
          <w:rFonts w:ascii="Cambria" w:hAnsi="Cambria" w:cs="Tahoma"/>
          <w:sz w:val="22"/>
          <w:szCs w:val="22"/>
        </w:rPr>
        <w:t>Il pagamento de</w:t>
      </w:r>
      <w:r>
        <w:rPr>
          <w:rFonts w:ascii="Cambria" w:hAnsi="Cambria" w:cs="Tahoma"/>
          <w:sz w:val="22"/>
          <w:szCs w:val="22"/>
        </w:rPr>
        <w:t>l</w:t>
      </w:r>
      <w:r w:rsidRPr="00077344">
        <w:rPr>
          <w:rFonts w:ascii="Cambria" w:hAnsi="Cambria" w:cs="Tahoma"/>
          <w:sz w:val="22"/>
          <w:szCs w:val="22"/>
        </w:rPr>
        <w:t xml:space="preserve"> CIG (e l’ottenimento dei “PASSOE”) potrà essere effettuato non prima di 15 giorni del termine ultimo per la ricezione delle offerte indicato dal bando di gara.</w:t>
      </w:r>
    </w:p>
    <w:p w:rsidR="00077344" w:rsidRPr="00077344" w:rsidRDefault="00077344" w:rsidP="00077344">
      <w:pPr>
        <w:numPr>
          <w:ilvl w:val="1"/>
          <w:numId w:val="16"/>
        </w:numPr>
        <w:jc w:val="both"/>
        <w:rPr>
          <w:rFonts w:ascii="Cambria" w:hAnsi="Cambria"/>
          <w:sz w:val="28"/>
          <w:szCs w:val="28"/>
        </w:rPr>
      </w:pPr>
      <w:r w:rsidRPr="00077344">
        <w:rPr>
          <w:rFonts w:ascii="Cambria" w:hAnsi="Cambria"/>
          <w:sz w:val="22"/>
          <w:szCs w:val="22"/>
        </w:rPr>
        <w:t>Gli importi “PASSOE” sono superiori rispetto alle basi d’asta, in quanto sono comprensivi anche delle “opzioni contrattuali” (proroghe ed opzioni) già “</w:t>
      </w:r>
      <w:proofErr w:type="spellStart"/>
      <w:r w:rsidRPr="00077344">
        <w:rPr>
          <w:rFonts w:ascii="Cambria" w:hAnsi="Cambria"/>
          <w:sz w:val="22"/>
          <w:szCs w:val="22"/>
        </w:rPr>
        <w:t>ciggate</w:t>
      </w:r>
      <w:proofErr w:type="spellEnd"/>
      <w:r w:rsidRPr="00077344">
        <w:rPr>
          <w:rFonts w:ascii="Cambria" w:hAnsi="Cambria"/>
          <w:sz w:val="22"/>
          <w:szCs w:val="22"/>
        </w:rPr>
        <w:t>” dall’EGAS in fase di indizione della gara.</w:t>
      </w:r>
    </w:p>
    <w:p w:rsidR="00077344" w:rsidRPr="00077344" w:rsidRDefault="00077344" w:rsidP="00077344">
      <w:pPr>
        <w:rPr>
          <w:rFonts w:ascii="Cambria" w:hAnsi="Cambria"/>
          <w:b/>
          <w:sz w:val="28"/>
          <w:szCs w:val="28"/>
          <w:u w:val="single"/>
        </w:rPr>
      </w:pPr>
    </w:p>
    <w:p w:rsidR="00077344" w:rsidRPr="00077344" w:rsidRDefault="00077344" w:rsidP="00077344">
      <w:pPr>
        <w:autoSpaceDE w:val="0"/>
        <w:autoSpaceDN w:val="0"/>
        <w:adjustRightInd w:val="0"/>
        <w:jc w:val="both"/>
        <w:rPr>
          <w:rFonts w:ascii="Tahoma" w:hAnsi="Tahoma" w:cs="Tahoma"/>
          <w:b/>
          <w:sz w:val="28"/>
          <w:szCs w:val="28"/>
        </w:rPr>
      </w:pPr>
    </w:p>
    <w:p w:rsidR="00077344" w:rsidRPr="00077344" w:rsidRDefault="00077344" w:rsidP="00077344">
      <w:pPr>
        <w:autoSpaceDE w:val="0"/>
        <w:autoSpaceDN w:val="0"/>
        <w:adjustRightInd w:val="0"/>
        <w:jc w:val="both"/>
        <w:rPr>
          <w:rFonts w:ascii="Tahoma" w:hAnsi="Tahoma" w:cs="Tahoma"/>
          <w:b/>
          <w:sz w:val="28"/>
          <w:szCs w:val="28"/>
        </w:rPr>
      </w:pPr>
    </w:p>
    <w:p w:rsidR="00077344" w:rsidRPr="00077344" w:rsidRDefault="00077344" w:rsidP="00077344">
      <w:pPr>
        <w:autoSpaceDE w:val="0"/>
        <w:autoSpaceDN w:val="0"/>
        <w:adjustRightInd w:val="0"/>
        <w:jc w:val="both"/>
        <w:rPr>
          <w:rFonts w:ascii="Tahoma" w:hAnsi="Tahoma" w:cs="Tahoma"/>
          <w:b/>
          <w:sz w:val="28"/>
          <w:szCs w:val="28"/>
        </w:rPr>
      </w:pPr>
    </w:p>
    <w:p w:rsidR="00077344" w:rsidRPr="00077344" w:rsidRDefault="00077344" w:rsidP="00077344">
      <w:pPr>
        <w:autoSpaceDE w:val="0"/>
        <w:autoSpaceDN w:val="0"/>
        <w:adjustRightInd w:val="0"/>
        <w:jc w:val="both"/>
        <w:rPr>
          <w:rFonts w:ascii="Tahoma" w:hAnsi="Tahoma" w:cs="Tahoma"/>
          <w:b/>
          <w:sz w:val="28"/>
          <w:szCs w:val="28"/>
        </w:rPr>
      </w:pPr>
    </w:p>
    <w:p w:rsidR="00077344" w:rsidRDefault="00077344" w:rsidP="00077344">
      <w:pPr>
        <w:autoSpaceDE w:val="0"/>
        <w:autoSpaceDN w:val="0"/>
        <w:adjustRightInd w:val="0"/>
        <w:jc w:val="both"/>
        <w:rPr>
          <w:rFonts w:ascii="Tahoma" w:hAnsi="Tahoma" w:cs="Tahoma"/>
          <w:b/>
          <w:sz w:val="28"/>
          <w:szCs w:val="28"/>
        </w:rPr>
      </w:pPr>
    </w:p>
    <w:p w:rsidR="00077344" w:rsidRDefault="00077344" w:rsidP="00077344">
      <w:pPr>
        <w:autoSpaceDE w:val="0"/>
        <w:autoSpaceDN w:val="0"/>
        <w:adjustRightInd w:val="0"/>
        <w:jc w:val="both"/>
        <w:rPr>
          <w:rFonts w:ascii="Tahoma" w:hAnsi="Tahoma" w:cs="Tahoma"/>
          <w:b/>
          <w:sz w:val="28"/>
          <w:szCs w:val="28"/>
        </w:rPr>
      </w:pPr>
    </w:p>
    <w:p w:rsidR="00077344" w:rsidRDefault="00077344" w:rsidP="00077344">
      <w:pPr>
        <w:autoSpaceDE w:val="0"/>
        <w:autoSpaceDN w:val="0"/>
        <w:adjustRightInd w:val="0"/>
        <w:jc w:val="both"/>
        <w:rPr>
          <w:rFonts w:ascii="Tahoma" w:hAnsi="Tahoma" w:cs="Tahoma"/>
          <w:b/>
          <w:sz w:val="28"/>
          <w:szCs w:val="28"/>
        </w:rPr>
      </w:pPr>
    </w:p>
    <w:p w:rsidR="00077344" w:rsidRDefault="00077344" w:rsidP="00077344">
      <w:pPr>
        <w:autoSpaceDE w:val="0"/>
        <w:autoSpaceDN w:val="0"/>
        <w:adjustRightInd w:val="0"/>
        <w:jc w:val="both"/>
        <w:rPr>
          <w:rFonts w:ascii="Tahoma" w:hAnsi="Tahoma" w:cs="Tahoma"/>
          <w:b/>
          <w:sz w:val="28"/>
          <w:szCs w:val="28"/>
        </w:rPr>
      </w:pPr>
    </w:p>
    <w:p w:rsidR="00077344" w:rsidRDefault="00077344" w:rsidP="00077344">
      <w:pPr>
        <w:autoSpaceDE w:val="0"/>
        <w:autoSpaceDN w:val="0"/>
        <w:adjustRightInd w:val="0"/>
        <w:jc w:val="both"/>
        <w:rPr>
          <w:rFonts w:ascii="Tahoma" w:hAnsi="Tahoma" w:cs="Tahoma"/>
          <w:b/>
          <w:sz w:val="28"/>
          <w:szCs w:val="28"/>
        </w:rPr>
      </w:pPr>
    </w:p>
    <w:p w:rsidR="00077344" w:rsidRPr="00077344" w:rsidRDefault="00077344" w:rsidP="00077344">
      <w:pPr>
        <w:autoSpaceDE w:val="0"/>
        <w:autoSpaceDN w:val="0"/>
        <w:adjustRightInd w:val="0"/>
        <w:jc w:val="both"/>
        <w:rPr>
          <w:rFonts w:ascii="Tahoma" w:hAnsi="Tahoma" w:cs="Tahoma"/>
          <w:b/>
          <w:sz w:val="28"/>
          <w:szCs w:val="28"/>
        </w:rPr>
      </w:pPr>
      <w:r w:rsidRPr="00077344">
        <w:rPr>
          <w:rFonts w:ascii="Tahoma" w:hAnsi="Tahoma" w:cs="Tahoma"/>
          <w:b/>
          <w:sz w:val="28"/>
          <w:szCs w:val="28"/>
        </w:rPr>
        <w:t>DOCUMENTAZIONE TECNICO QUALITATIVA:</w:t>
      </w:r>
    </w:p>
    <w:p w:rsidR="00077344" w:rsidRPr="00077344" w:rsidRDefault="00077344" w:rsidP="00077344">
      <w:pPr>
        <w:jc w:val="both"/>
        <w:rPr>
          <w:rFonts w:ascii="Tahoma" w:hAnsi="Tahoma" w:cs="Tahoma"/>
          <w:sz w:val="22"/>
          <w:szCs w:val="22"/>
        </w:rPr>
      </w:pPr>
      <w:r w:rsidRPr="00077344">
        <w:rPr>
          <w:rFonts w:ascii="Tahoma" w:hAnsi="Tahoma" w:cs="Tahoma"/>
          <w:sz w:val="22"/>
          <w:szCs w:val="22"/>
          <w:u w:val="single"/>
        </w:rPr>
        <w:t>La busta n 2 dovrà contenere i</w:t>
      </w:r>
      <w:r w:rsidRPr="00077344">
        <w:rPr>
          <w:rFonts w:ascii="Tahoma" w:hAnsi="Tahoma" w:cs="Tahoma"/>
          <w:sz w:val="22"/>
          <w:szCs w:val="22"/>
        </w:rPr>
        <w:t xml:space="preserve"> seguenti documenti:</w:t>
      </w:r>
    </w:p>
    <w:p w:rsidR="00077344" w:rsidRPr="00077344" w:rsidRDefault="00077344" w:rsidP="00077344">
      <w:pPr>
        <w:jc w:val="both"/>
        <w:rPr>
          <w:rFonts w:ascii="Tahoma" w:hAnsi="Tahoma" w:cs="Tahoma"/>
          <w:sz w:val="22"/>
          <w:szCs w:val="22"/>
        </w:rPr>
      </w:pPr>
    </w:p>
    <w:p w:rsidR="00077344" w:rsidRPr="00077344" w:rsidRDefault="00077344" w:rsidP="00077344">
      <w:pPr>
        <w:numPr>
          <w:ilvl w:val="0"/>
          <w:numId w:val="33"/>
        </w:numPr>
        <w:jc w:val="both"/>
        <w:rPr>
          <w:rFonts w:ascii="Tahoma" w:hAnsi="Tahoma" w:cs="Tahoma"/>
          <w:sz w:val="22"/>
          <w:szCs w:val="22"/>
          <w:u w:val="single"/>
        </w:rPr>
      </w:pPr>
      <w:r w:rsidRPr="00077344">
        <w:rPr>
          <w:rFonts w:ascii="Tahoma" w:hAnsi="Tahoma" w:cs="Tahoma"/>
          <w:sz w:val="22"/>
          <w:szCs w:val="22"/>
          <w:u w:val="single"/>
        </w:rPr>
        <w:t>l’elenco numerato dei documenti presenti al proprio interno</w:t>
      </w:r>
      <w:r w:rsidRPr="00077344">
        <w:rPr>
          <w:rFonts w:ascii="Tahoma" w:hAnsi="Tahom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077344" w:rsidRPr="00077344" w:rsidRDefault="00077344" w:rsidP="00077344">
      <w:pPr>
        <w:ind w:left="708"/>
        <w:rPr>
          <w:rFonts w:ascii="Tahoma" w:hAnsi="Tahoma" w:cs="Tahoma"/>
          <w:sz w:val="22"/>
          <w:szCs w:val="22"/>
          <w:u w:val="single"/>
        </w:rPr>
      </w:pPr>
    </w:p>
    <w:p w:rsidR="00077344" w:rsidRPr="00077344" w:rsidRDefault="00077344" w:rsidP="00077344">
      <w:pPr>
        <w:numPr>
          <w:ilvl w:val="0"/>
          <w:numId w:val="33"/>
        </w:numPr>
        <w:jc w:val="both"/>
        <w:rPr>
          <w:rFonts w:ascii="Tahoma" w:hAnsi="Tahoma" w:cs="Tahoma"/>
          <w:sz w:val="22"/>
          <w:szCs w:val="22"/>
          <w:u w:val="single"/>
        </w:rPr>
      </w:pPr>
      <w:r w:rsidRPr="00077344">
        <w:rPr>
          <w:rFonts w:ascii="Tahoma" w:hAnsi="Tahoma" w:cs="Tahoma"/>
          <w:bCs/>
          <w:sz w:val="22"/>
          <w:szCs w:val="22"/>
        </w:rPr>
        <w:t xml:space="preserve">copia dell’offerta economica </w:t>
      </w:r>
      <w:r w:rsidRPr="00077344">
        <w:rPr>
          <w:rFonts w:ascii="Tahoma" w:hAnsi="Tahoma" w:cs="Tahoma"/>
          <w:bCs/>
          <w:sz w:val="22"/>
          <w:szCs w:val="22"/>
          <w:u w:val="single"/>
        </w:rPr>
        <w:t>priva</w:t>
      </w:r>
      <w:r w:rsidRPr="00077344">
        <w:rPr>
          <w:rFonts w:ascii="Tahoma" w:hAnsi="Tahoma" w:cs="Tahoma"/>
          <w:bCs/>
          <w:sz w:val="22"/>
          <w:szCs w:val="22"/>
        </w:rPr>
        <w:t xml:space="preserve"> dell’indicazione dei prezzi e degli sconti, </w:t>
      </w:r>
      <w:r w:rsidRPr="00077344">
        <w:rPr>
          <w:rFonts w:ascii="Tahoma" w:hAnsi="Tahoma" w:cs="Tahoma"/>
          <w:sz w:val="22"/>
          <w:szCs w:val="22"/>
        </w:rPr>
        <w:t xml:space="preserve">riportante la seguente dicitura: </w:t>
      </w:r>
      <w:r w:rsidRPr="00077344">
        <w:rPr>
          <w:rFonts w:ascii="Tahoma" w:hAnsi="Tahoma" w:cs="Tahoma"/>
          <w:sz w:val="22"/>
          <w:szCs w:val="22"/>
          <w:u w:val="single"/>
        </w:rPr>
        <w:t>“Copia dell’offerta economica senza indicazione dei prezzi e degli sconti”</w:t>
      </w:r>
      <w:r w:rsidRPr="00077344">
        <w:rPr>
          <w:rFonts w:ascii="Tahoma" w:hAnsi="Tahoma" w:cs="Tahoma"/>
          <w:sz w:val="22"/>
          <w:szCs w:val="22"/>
        </w:rPr>
        <w:t>, specificando i codici-prodotto ai quali l’offerta si riferisce;</w:t>
      </w:r>
    </w:p>
    <w:p w:rsidR="00077344" w:rsidRPr="00077344" w:rsidRDefault="00077344" w:rsidP="00077344">
      <w:pPr>
        <w:ind w:left="708"/>
        <w:rPr>
          <w:rFonts w:ascii="Tahoma" w:hAnsi="Tahoma" w:cs="Tahoma"/>
          <w:sz w:val="22"/>
          <w:szCs w:val="22"/>
          <w:u w:val="single"/>
        </w:rPr>
      </w:pPr>
    </w:p>
    <w:p w:rsidR="00077344" w:rsidRPr="00077344" w:rsidRDefault="00077344" w:rsidP="00077344">
      <w:pPr>
        <w:numPr>
          <w:ilvl w:val="0"/>
          <w:numId w:val="33"/>
        </w:numPr>
        <w:jc w:val="both"/>
        <w:rPr>
          <w:rFonts w:ascii="Tahoma" w:hAnsi="Tahoma" w:cs="Tahoma"/>
          <w:sz w:val="22"/>
          <w:szCs w:val="22"/>
        </w:rPr>
      </w:pPr>
      <w:r w:rsidRPr="00077344">
        <w:rPr>
          <w:rFonts w:ascii="Tahoma" w:hAnsi="Tahoma" w:cs="Tahoma"/>
          <w:bCs/>
          <w:sz w:val="22"/>
          <w:szCs w:val="22"/>
        </w:rPr>
        <w:t xml:space="preserve">una </w:t>
      </w:r>
      <w:r w:rsidRPr="00077344">
        <w:rPr>
          <w:rFonts w:ascii="Tahoma" w:hAnsi="Tahoma" w:cs="Tahoma"/>
          <w:bCs/>
          <w:sz w:val="22"/>
          <w:szCs w:val="22"/>
          <w:u w:val="single"/>
        </w:rPr>
        <w:t>motivata e comprovata dichiarazione</w:t>
      </w:r>
      <w:r w:rsidRPr="00077344">
        <w:rPr>
          <w:rFonts w:ascii="Tahoma" w:hAnsi="Tahoma" w:cs="Tahoma"/>
          <w:bCs/>
          <w:sz w:val="22"/>
          <w:szCs w:val="22"/>
        </w:rPr>
        <w:t xml:space="preserve">, nella quale siano individuate le </w:t>
      </w:r>
      <w:smartTag w:uri="urn:schemas-microsoft-com:office:smarttags" w:element="PersonName">
        <w:r w:rsidRPr="00077344">
          <w:rPr>
            <w:rFonts w:ascii="Tahoma" w:hAnsi="Tahoma" w:cs="Tahoma"/>
            <w:bCs/>
            <w:sz w:val="22"/>
            <w:szCs w:val="22"/>
          </w:rPr>
          <w:t>info</w:t>
        </w:r>
      </w:smartTag>
      <w:r w:rsidRPr="00077344">
        <w:rPr>
          <w:rFonts w:ascii="Tahoma" w:hAnsi="Tahom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077344" w:rsidRPr="00077344" w:rsidRDefault="00077344" w:rsidP="00077344">
      <w:pPr>
        <w:ind w:left="708"/>
        <w:rPr>
          <w:rFonts w:ascii="Cambria" w:hAnsi="Cambria" w:cs="Tahoma"/>
          <w:sz w:val="22"/>
          <w:szCs w:val="22"/>
          <w:highlight w:val="cyan"/>
        </w:rPr>
      </w:pPr>
    </w:p>
    <w:p w:rsidR="00077344" w:rsidRPr="00077344" w:rsidRDefault="00077344" w:rsidP="00077344">
      <w:pPr>
        <w:numPr>
          <w:ilvl w:val="0"/>
          <w:numId w:val="33"/>
        </w:numPr>
        <w:jc w:val="both"/>
        <w:rPr>
          <w:rFonts w:ascii="Tahoma" w:hAnsi="Tahoma" w:cs="Tahoma"/>
          <w:sz w:val="22"/>
          <w:szCs w:val="22"/>
        </w:rPr>
      </w:pPr>
      <w:r w:rsidRPr="00077344">
        <w:rPr>
          <w:rFonts w:ascii="Tahoma" w:hAnsi="Tahoma" w:cs="Tahoma"/>
          <w:sz w:val="22"/>
          <w:szCs w:val="22"/>
        </w:rPr>
        <w:t xml:space="preserve">schede tecniche, allegati al Capitolato Speciale, debitamente compilati e firmati,e ogni altra documentazione, per ogni prodotto offerto, che possa consentire una completa valutazione in base ai criteri di valutazione indicati per ciascun lotto; </w:t>
      </w:r>
      <w:r w:rsidRPr="00077344">
        <w:rPr>
          <w:rFonts w:ascii="Tahoma" w:hAnsi="Tahoma" w:cs="Tahoma"/>
          <w:b/>
          <w:sz w:val="22"/>
          <w:szCs w:val="22"/>
        </w:rPr>
        <w:t>si precisa che nella documentazione presentata dovranno essere espressamente indicate ed evidenziate, punto per punto, le caratteristiche tecniche richieste per i prodotti posti in gara</w:t>
      </w:r>
      <w:r w:rsidRPr="00077344">
        <w:rPr>
          <w:rFonts w:ascii="Tahoma" w:hAnsi="Tahoma" w:cs="Tahoma"/>
          <w:sz w:val="22"/>
          <w:szCs w:val="22"/>
        </w:rPr>
        <w:t xml:space="preserve">. </w:t>
      </w:r>
      <w:r w:rsidRPr="00077344">
        <w:rPr>
          <w:rFonts w:ascii="Tahoma" w:hAnsi="Tahoma" w:cs="Tahoma"/>
          <w:sz w:val="22"/>
          <w:szCs w:val="22"/>
          <w:u w:val="single"/>
        </w:rPr>
        <w:t>Tale documentazione dovrà essere presentata sia in formato cartaceo che su CD.</w:t>
      </w:r>
      <w:r w:rsidRPr="00077344">
        <w:rPr>
          <w:rFonts w:ascii="Tahoma" w:hAnsi="Tahoma" w:cs="Tahoma"/>
          <w:sz w:val="22"/>
          <w:szCs w:val="22"/>
        </w:rPr>
        <w:t>;</w:t>
      </w:r>
    </w:p>
    <w:p w:rsidR="00077344" w:rsidRPr="00077344" w:rsidRDefault="00077344" w:rsidP="00077344">
      <w:pPr>
        <w:ind w:left="708"/>
        <w:rPr>
          <w:rFonts w:ascii="Cambria" w:hAnsi="Cambria" w:cs="Tahoma"/>
          <w:sz w:val="22"/>
          <w:szCs w:val="22"/>
          <w:highlight w:val="cyan"/>
        </w:rPr>
      </w:pPr>
    </w:p>
    <w:p w:rsidR="00077344" w:rsidRPr="00077344" w:rsidRDefault="00077344" w:rsidP="00077344">
      <w:pPr>
        <w:ind w:left="720"/>
        <w:rPr>
          <w:rFonts w:ascii="Arial" w:hAnsi="Arial" w:cs="Arial"/>
          <w:sz w:val="22"/>
          <w:szCs w:val="22"/>
          <w:u w:val="single"/>
        </w:rPr>
      </w:pPr>
      <w:r w:rsidRPr="00077344">
        <w:rPr>
          <w:rFonts w:ascii="Arial" w:hAnsi="Arial" w:cs="Arial"/>
          <w:sz w:val="22"/>
          <w:szCs w:val="22"/>
          <w:u w:val="single"/>
        </w:rPr>
        <w:t>SI RICHIEDE NELLO SPECIFICO LA PRESENTAZIONE DI QUANTO SEGUE:</w:t>
      </w:r>
    </w:p>
    <w:p w:rsidR="00077344" w:rsidRPr="00077344" w:rsidRDefault="00077344" w:rsidP="00077344">
      <w:pPr>
        <w:numPr>
          <w:ilvl w:val="0"/>
          <w:numId w:val="41"/>
        </w:numPr>
        <w:contextualSpacing/>
        <w:jc w:val="both"/>
        <w:rPr>
          <w:rFonts w:ascii="Arial" w:hAnsi="Arial" w:cs="Arial"/>
          <w:sz w:val="22"/>
          <w:szCs w:val="22"/>
        </w:rPr>
      </w:pPr>
      <w:r w:rsidRPr="00077344">
        <w:rPr>
          <w:rFonts w:ascii="Arial" w:hAnsi="Arial" w:cs="Arial"/>
          <w:sz w:val="22"/>
          <w:szCs w:val="22"/>
        </w:rPr>
        <w:t>Schede tecniche, schede di sicurezza in italiano, dichiarazione di conformità CE e altro materiale che descriva il tipo di apparecchiatura offerta e le principali caratteristiche tecnico scientifiche e di funzionalità;</w:t>
      </w:r>
    </w:p>
    <w:p w:rsidR="00077344" w:rsidRPr="00077344" w:rsidRDefault="00077344" w:rsidP="00077344">
      <w:pPr>
        <w:numPr>
          <w:ilvl w:val="0"/>
          <w:numId w:val="41"/>
        </w:numPr>
        <w:contextualSpacing/>
        <w:jc w:val="both"/>
        <w:rPr>
          <w:rFonts w:ascii="Arial" w:hAnsi="Arial" w:cs="Arial"/>
          <w:sz w:val="22"/>
          <w:szCs w:val="22"/>
        </w:rPr>
      </w:pPr>
      <w:r w:rsidRPr="00077344">
        <w:rPr>
          <w:rFonts w:ascii="Arial" w:hAnsi="Arial" w:cs="Arial"/>
          <w:sz w:val="22"/>
          <w:szCs w:val="22"/>
        </w:rPr>
        <w:t>Manuale d’uso in lingua italiana (cartaceo ed elettronico);</w:t>
      </w:r>
    </w:p>
    <w:p w:rsidR="00077344" w:rsidRPr="00077344" w:rsidRDefault="00077344" w:rsidP="00077344">
      <w:pPr>
        <w:numPr>
          <w:ilvl w:val="0"/>
          <w:numId w:val="41"/>
        </w:numPr>
        <w:contextualSpacing/>
        <w:jc w:val="both"/>
        <w:rPr>
          <w:rFonts w:ascii="Arial" w:hAnsi="Arial" w:cs="Arial"/>
          <w:sz w:val="22"/>
          <w:szCs w:val="22"/>
        </w:rPr>
      </w:pPr>
      <w:r w:rsidRPr="00077344">
        <w:rPr>
          <w:rFonts w:ascii="Arial" w:hAnsi="Arial" w:cs="Arial"/>
          <w:sz w:val="22"/>
          <w:szCs w:val="22"/>
        </w:rPr>
        <w:t>Dichiarazione sulla modalità di smaltimento dei rifiuti;</w:t>
      </w:r>
    </w:p>
    <w:p w:rsidR="00077344" w:rsidRPr="00077344" w:rsidRDefault="00077344" w:rsidP="00077344">
      <w:pPr>
        <w:numPr>
          <w:ilvl w:val="0"/>
          <w:numId w:val="41"/>
        </w:numPr>
        <w:tabs>
          <w:tab w:val="left" w:pos="567"/>
        </w:tabs>
        <w:contextualSpacing/>
        <w:jc w:val="both"/>
        <w:rPr>
          <w:rFonts w:ascii="Arial" w:hAnsi="Arial" w:cs="Arial"/>
          <w:sz w:val="22"/>
          <w:szCs w:val="22"/>
        </w:rPr>
      </w:pPr>
      <w:r w:rsidRPr="00077344">
        <w:rPr>
          <w:rFonts w:ascii="Arial" w:hAnsi="Arial" w:cs="Arial"/>
          <w:sz w:val="22"/>
          <w:szCs w:val="22"/>
        </w:rPr>
        <w:t>Dichiarazione d’impegno, qualora sia necessario ripetere i test per inconvenienti legati alla strumentazione od al materiale di consumo, ad integrare gratuitamente quanto consumato in eccesso;</w:t>
      </w:r>
    </w:p>
    <w:p w:rsidR="00077344" w:rsidRPr="00077344" w:rsidRDefault="00077344" w:rsidP="00077344">
      <w:pPr>
        <w:numPr>
          <w:ilvl w:val="0"/>
          <w:numId w:val="41"/>
        </w:numPr>
        <w:tabs>
          <w:tab w:val="left" w:pos="567"/>
        </w:tabs>
        <w:contextualSpacing/>
        <w:jc w:val="both"/>
        <w:rPr>
          <w:rFonts w:ascii="Arial" w:hAnsi="Arial" w:cs="Arial"/>
          <w:sz w:val="22"/>
          <w:szCs w:val="22"/>
        </w:rPr>
      </w:pPr>
      <w:r w:rsidRPr="00077344">
        <w:rPr>
          <w:rFonts w:ascii="Arial" w:hAnsi="Arial" w:cs="Arial"/>
          <w:sz w:val="22"/>
          <w:szCs w:val="22"/>
        </w:rPr>
        <w:t xml:space="preserve">Dichiarazione che la Ditta dispone di </w:t>
      </w:r>
      <w:proofErr w:type="spellStart"/>
      <w:r w:rsidRPr="00077344">
        <w:rPr>
          <w:rFonts w:ascii="Arial" w:hAnsi="Arial" w:cs="Arial"/>
          <w:sz w:val="22"/>
          <w:szCs w:val="22"/>
        </w:rPr>
        <w:t>Specialist</w:t>
      </w:r>
      <w:proofErr w:type="spellEnd"/>
      <w:r w:rsidRPr="00077344">
        <w:rPr>
          <w:rFonts w:ascii="Arial" w:hAnsi="Arial" w:cs="Arial"/>
          <w:sz w:val="22"/>
          <w:szCs w:val="22"/>
        </w:rPr>
        <w:t xml:space="preserve"> per la linea offerta ed organizza corsi di aggiornamento specifici;</w:t>
      </w:r>
    </w:p>
    <w:p w:rsidR="00077344" w:rsidRPr="00077344" w:rsidRDefault="00077344" w:rsidP="00077344">
      <w:pPr>
        <w:numPr>
          <w:ilvl w:val="0"/>
          <w:numId w:val="41"/>
        </w:numPr>
        <w:tabs>
          <w:tab w:val="left" w:pos="567"/>
        </w:tabs>
        <w:contextualSpacing/>
        <w:jc w:val="both"/>
        <w:rPr>
          <w:rFonts w:ascii="Arial" w:hAnsi="Arial" w:cs="Arial"/>
          <w:sz w:val="22"/>
          <w:szCs w:val="22"/>
        </w:rPr>
      </w:pPr>
      <w:r w:rsidRPr="00077344">
        <w:rPr>
          <w:rFonts w:ascii="Arial" w:hAnsi="Arial" w:cs="Arial"/>
          <w:sz w:val="22"/>
          <w:szCs w:val="22"/>
        </w:rPr>
        <w:t>Dichiarazione che la Ditta è disponibile a fornire, su richiesta, campioni gratuiti di prova di prodotti di nuova introduzione;</w:t>
      </w:r>
    </w:p>
    <w:p w:rsidR="00077344" w:rsidRPr="00077344" w:rsidRDefault="00077344" w:rsidP="00077344">
      <w:pPr>
        <w:numPr>
          <w:ilvl w:val="0"/>
          <w:numId w:val="41"/>
        </w:numPr>
        <w:tabs>
          <w:tab w:val="left" w:pos="567"/>
        </w:tabs>
        <w:contextualSpacing/>
        <w:jc w:val="both"/>
        <w:rPr>
          <w:rFonts w:ascii="Arial" w:hAnsi="Arial" w:cs="Arial"/>
          <w:sz w:val="22"/>
          <w:szCs w:val="22"/>
        </w:rPr>
      </w:pPr>
      <w:r w:rsidRPr="00077344">
        <w:rPr>
          <w:rFonts w:ascii="Arial" w:hAnsi="Arial" w:cs="Arial"/>
          <w:sz w:val="22"/>
          <w:szCs w:val="22"/>
        </w:rPr>
        <w:t xml:space="preserve">Dichiarazione che la Ditta utilizza corrieri specializzati nella consegna dei prodotti a temperatura controllata. </w:t>
      </w:r>
    </w:p>
    <w:p w:rsidR="00077344" w:rsidRPr="00077344" w:rsidRDefault="00077344" w:rsidP="00077344">
      <w:pPr>
        <w:numPr>
          <w:ilvl w:val="0"/>
          <w:numId w:val="41"/>
        </w:numPr>
        <w:tabs>
          <w:tab w:val="left" w:pos="567"/>
        </w:tabs>
        <w:contextualSpacing/>
        <w:jc w:val="both"/>
        <w:rPr>
          <w:rFonts w:ascii="Arial" w:hAnsi="Arial" w:cs="Arial"/>
          <w:sz w:val="22"/>
          <w:szCs w:val="22"/>
        </w:rPr>
      </w:pPr>
      <w:r w:rsidRPr="00077344">
        <w:rPr>
          <w:rFonts w:ascii="Arial" w:hAnsi="Arial" w:cs="Arial"/>
          <w:sz w:val="22"/>
          <w:szCs w:val="22"/>
        </w:rPr>
        <w:t xml:space="preserve">Per i reagenti, le ditte devono presentare data </w:t>
      </w:r>
      <w:proofErr w:type="spellStart"/>
      <w:r w:rsidRPr="00077344">
        <w:rPr>
          <w:rFonts w:ascii="Arial" w:hAnsi="Arial" w:cs="Arial"/>
          <w:sz w:val="22"/>
          <w:szCs w:val="22"/>
        </w:rPr>
        <w:t>sheet</w:t>
      </w:r>
      <w:proofErr w:type="spellEnd"/>
      <w:r w:rsidRPr="00077344">
        <w:rPr>
          <w:rFonts w:ascii="Arial" w:hAnsi="Arial" w:cs="Arial"/>
          <w:sz w:val="22"/>
          <w:szCs w:val="22"/>
        </w:rPr>
        <w:t>, schede tecniche e di sicurezza (con indicazione codice CER) con le modalità di smaltimento (documentazione cartacea o link informatico aggiornato in tempo reale all’immissione del reagente stesso). La documentazione di cui sopra riportare in modo tassativo alcune informazioni considerate fondamentali quali: le condizioni ottimali di conservazione, la data di scadenza, il nome commerciale del prodotto e il relativo codice, il taglio della confezione;</w:t>
      </w:r>
    </w:p>
    <w:p w:rsidR="00077344" w:rsidRPr="00077344" w:rsidRDefault="00077344" w:rsidP="00077344">
      <w:pPr>
        <w:numPr>
          <w:ilvl w:val="0"/>
          <w:numId w:val="41"/>
        </w:numPr>
        <w:tabs>
          <w:tab w:val="left" w:pos="567"/>
        </w:tabs>
        <w:contextualSpacing/>
        <w:jc w:val="both"/>
        <w:rPr>
          <w:rFonts w:ascii="Arial" w:hAnsi="Arial" w:cs="Arial"/>
          <w:sz w:val="22"/>
          <w:szCs w:val="22"/>
        </w:rPr>
      </w:pPr>
      <w:r w:rsidRPr="00077344">
        <w:rPr>
          <w:rFonts w:ascii="Arial" w:hAnsi="Arial" w:cs="Arial"/>
          <w:sz w:val="22"/>
          <w:szCs w:val="22"/>
        </w:rPr>
        <w:t>Documentazione relativa ad eventuali certificazioni di qualità relative ai prodotti offerti;</w:t>
      </w:r>
    </w:p>
    <w:p w:rsidR="00077344" w:rsidRPr="00077344" w:rsidRDefault="00077344" w:rsidP="00077344">
      <w:pPr>
        <w:numPr>
          <w:ilvl w:val="0"/>
          <w:numId w:val="41"/>
        </w:numPr>
        <w:tabs>
          <w:tab w:val="left" w:pos="567"/>
        </w:tabs>
        <w:contextualSpacing/>
        <w:jc w:val="both"/>
        <w:rPr>
          <w:rFonts w:ascii="Arial" w:hAnsi="Arial" w:cs="Arial"/>
          <w:sz w:val="22"/>
          <w:szCs w:val="22"/>
        </w:rPr>
      </w:pPr>
      <w:r w:rsidRPr="00077344">
        <w:rPr>
          <w:rFonts w:ascii="Arial" w:hAnsi="Arial" w:cs="Arial"/>
          <w:sz w:val="22"/>
          <w:szCs w:val="22"/>
        </w:rPr>
        <w:t>Dichiarazione che i prodotti offerti possono essere regolarmente commercializzati in Italia ai sensi della normativa vigente e sono state osservate le disposizioni di legge per gli eventuali obblighi di registrazione presso il Ministero della Sanità;</w:t>
      </w:r>
    </w:p>
    <w:p w:rsidR="00077344" w:rsidRPr="00077344" w:rsidRDefault="00077344" w:rsidP="00077344">
      <w:pPr>
        <w:numPr>
          <w:ilvl w:val="0"/>
          <w:numId w:val="41"/>
        </w:numPr>
        <w:tabs>
          <w:tab w:val="left" w:pos="567"/>
        </w:tabs>
        <w:contextualSpacing/>
        <w:jc w:val="both"/>
        <w:rPr>
          <w:rFonts w:ascii="Arial" w:hAnsi="Arial" w:cs="Arial"/>
          <w:sz w:val="22"/>
          <w:szCs w:val="22"/>
        </w:rPr>
      </w:pPr>
      <w:r w:rsidRPr="00077344">
        <w:rPr>
          <w:rFonts w:ascii="Arial" w:hAnsi="Arial" w:cs="Arial"/>
          <w:sz w:val="22"/>
          <w:szCs w:val="22"/>
        </w:rPr>
        <w:t xml:space="preserve">I materiali di consumo ed i reagenti diagnostici dovranno essere dichiarati totalmente compatibili con la strumentazione indicata e le caratteristiche di sensibilità e specificità del </w:t>
      </w:r>
      <w:r w:rsidRPr="00077344">
        <w:rPr>
          <w:rFonts w:ascii="Arial" w:hAnsi="Arial" w:cs="Arial"/>
          <w:sz w:val="22"/>
          <w:szCs w:val="22"/>
        </w:rPr>
        <w:lastRenderedPageBreak/>
        <w:t>test dovranno essere espressamente dichiarate e corrispondere all’utilizzo dei test sull’apparecchiatura indicata, pena l’esclusione dalla gara.</w:t>
      </w:r>
    </w:p>
    <w:p w:rsidR="00077344" w:rsidRPr="00077344" w:rsidRDefault="00077344" w:rsidP="00077344">
      <w:pPr>
        <w:numPr>
          <w:ilvl w:val="0"/>
          <w:numId w:val="41"/>
        </w:numPr>
        <w:tabs>
          <w:tab w:val="left" w:pos="567"/>
        </w:tabs>
        <w:contextualSpacing/>
        <w:jc w:val="both"/>
        <w:rPr>
          <w:rFonts w:ascii="Arial" w:hAnsi="Arial" w:cs="Arial"/>
          <w:sz w:val="22"/>
          <w:szCs w:val="22"/>
        </w:rPr>
      </w:pPr>
      <w:r w:rsidRPr="00077344">
        <w:rPr>
          <w:rFonts w:ascii="Arial" w:hAnsi="Arial" w:cs="Arial"/>
          <w:sz w:val="22"/>
          <w:szCs w:val="22"/>
        </w:rPr>
        <w:t>Ogni altra documentazione necessaria a soddisfare le richieste del presente Capitolato Speciale.</w:t>
      </w:r>
    </w:p>
    <w:p w:rsidR="00077344" w:rsidRPr="00077344" w:rsidRDefault="00077344" w:rsidP="00077344">
      <w:pPr>
        <w:jc w:val="both"/>
        <w:rPr>
          <w:rFonts w:ascii="Arial" w:hAnsi="Arial" w:cs="Arial"/>
          <w:highlight w:val="cyan"/>
        </w:rPr>
      </w:pPr>
    </w:p>
    <w:p w:rsidR="00077344" w:rsidRPr="00077344" w:rsidRDefault="00077344" w:rsidP="00077344">
      <w:pPr>
        <w:jc w:val="both"/>
        <w:rPr>
          <w:rFonts w:ascii="Tahoma" w:hAnsi="Tahoma" w:cs="Tahoma"/>
          <w:color w:val="000000"/>
          <w:sz w:val="24"/>
          <w:szCs w:val="24"/>
        </w:rPr>
      </w:pPr>
      <w:r w:rsidRPr="00077344">
        <w:rPr>
          <w:rFonts w:ascii="Arial" w:hAnsi="Arial" w:cs="Arial"/>
          <w:sz w:val="22"/>
          <w:szCs w:val="22"/>
        </w:rPr>
        <w:t xml:space="preserve">La Commissione </w:t>
      </w:r>
      <w:r>
        <w:rPr>
          <w:rFonts w:ascii="Arial" w:hAnsi="Arial" w:cs="Arial"/>
          <w:sz w:val="22"/>
          <w:szCs w:val="22"/>
        </w:rPr>
        <w:t xml:space="preserve">di verifica </w:t>
      </w:r>
      <w:r w:rsidRPr="00077344">
        <w:rPr>
          <w:rFonts w:ascii="Arial" w:hAnsi="Arial" w:cs="Arial"/>
          <w:sz w:val="22"/>
          <w:szCs w:val="22"/>
        </w:rPr>
        <w:t>si riserva la possibilità di chiedere ulteriori informazioni di carattere tecnico che dovessero risultare necessarie per effettuare un’adeguata valutazione.</w:t>
      </w:r>
    </w:p>
    <w:p w:rsidR="00077344" w:rsidRPr="00077344" w:rsidRDefault="00077344" w:rsidP="00077344">
      <w:pPr>
        <w:rPr>
          <w:rFonts w:ascii="Tahoma" w:hAnsi="Tahoma" w:cs="Tahoma"/>
          <w:sz w:val="24"/>
          <w:szCs w:val="24"/>
        </w:rPr>
      </w:pPr>
    </w:p>
    <w:p w:rsidR="00077344" w:rsidRPr="00077344" w:rsidRDefault="00077344" w:rsidP="00077344">
      <w:pPr>
        <w:contextualSpacing/>
        <w:jc w:val="both"/>
        <w:rPr>
          <w:rFonts w:asciiTheme="majorHAnsi" w:hAnsiTheme="majorHAnsi" w:cs="Tahoma"/>
          <w:b/>
          <w:sz w:val="22"/>
          <w:szCs w:val="22"/>
        </w:rPr>
      </w:pPr>
    </w:p>
    <w:p w:rsidR="00077344" w:rsidRPr="00077344" w:rsidRDefault="00077344" w:rsidP="00077344">
      <w:pPr>
        <w:jc w:val="both"/>
        <w:rPr>
          <w:rFonts w:ascii="Tahoma" w:hAnsi="Tahoma" w:cs="Tahoma"/>
          <w:b/>
          <w:sz w:val="28"/>
          <w:szCs w:val="28"/>
        </w:rPr>
      </w:pPr>
    </w:p>
    <w:p w:rsidR="00077344" w:rsidRPr="00077344" w:rsidRDefault="00077344" w:rsidP="00077344">
      <w:pPr>
        <w:numPr>
          <w:ilvl w:val="12"/>
          <w:numId w:val="0"/>
        </w:numPr>
        <w:ind w:right="-1"/>
        <w:jc w:val="both"/>
        <w:rPr>
          <w:rFonts w:ascii="Arial" w:hAnsi="Arial" w:cs="Arial"/>
          <w:b/>
          <w:sz w:val="22"/>
          <w:szCs w:val="22"/>
          <w:u w:val="single"/>
        </w:rPr>
      </w:pPr>
      <w:r w:rsidRPr="00077344">
        <w:rPr>
          <w:rFonts w:ascii="Arial" w:hAnsi="Arial" w:cs="Arial"/>
          <w:b/>
          <w:sz w:val="22"/>
          <w:szCs w:val="22"/>
          <w:u w:val="single"/>
        </w:rPr>
        <w:t xml:space="preserve">Prova pratica: </w:t>
      </w:r>
    </w:p>
    <w:p w:rsidR="00077344" w:rsidRPr="00077344" w:rsidRDefault="00077344" w:rsidP="00077344">
      <w:pPr>
        <w:numPr>
          <w:ilvl w:val="12"/>
          <w:numId w:val="0"/>
        </w:numPr>
        <w:ind w:right="-1"/>
        <w:jc w:val="both"/>
        <w:rPr>
          <w:rFonts w:ascii="Arial" w:hAnsi="Arial" w:cs="Arial"/>
          <w:sz w:val="22"/>
          <w:szCs w:val="22"/>
          <w:highlight w:val="yellow"/>
        </w:rPr>
      </w:pPr>
      <w:r w:rsidRPr="00077344">
        <w:rPr>
          <w:rFonts w:ascii="Arial" w:hAnsi="Arial" w:cs="Arial"/>
          <w:sz w:val="22"/>
          <w:szCs w:val="22"/>
        </w:rPr>
        <w:t xml:space="preserve">La prova pratica potrà essere richiesta qualora la Commissione </w:t>
      </w:r>
      <w:r>
        <w:rPr>
          <w:rFonts w:ascii="Arial" w:hAnsi="Arial" w:cs="Arial"/>
          <w:sz w:val="22"/>
          <w:szCs w:val="22"/>
        </w:rPr>
        <w:t>di verifica</w:t>
      </w:r>
      <w:r w:rsidRPr="00077344">
        <w:rPr>
          <w:rFonts w:ascii="Arial" w:hAnsi="Arial" w:cs="Arial"/>
          <w:sz w:val="22"/>
          <w:szCs w:val="22"/>
        </w:rPr>
        <w:t xml:space="preserve"> ne ravvisi la necessità per valutare meglio le caratteristiche tecniche degli strumenti e dei reagenti offerti. La prova, unica, deve avvenire presso la Struttura che indicherà la Commissione e sarà a titolo gratuito: nulla sarà dovuto alle Ditte concorrenti anche in caso di non aggiudicazione.</w:t>
      </w:r>
    </w:p>
    <w:p w:rsidR="00077344" w:rsidRPr="00077344" w:rsidRDefault="00077344" w:rsidP="00077344">
      <w:pPr>
        <w:numPr>
          <w:ilvl w:val="12"/>
          <w:numId w:val="0"/>
        </w:numPr>
        <w:ind w:right="-1"/>
        <w:jc w:val="both"/>
        <w:rPr>
          <w:rFonts w:ascii="Arial" w:hAnsi="Arial" w:cs="Arial"/>
          <w:highlight w:val="yellow"/>
        </w:rPr>
      </w:pPr>
    </w:p>
    <w:p w:rsidR="00077344" w:rsidRPr="00077344" w:rsidRDefault="00077344" w:rsidP="00077344">
      <w:pPr>
        <w:jc w:val="both"/>
        <w:rPr>
          <w:rFonts w:ascii="Arial" w:hAnsi="Arial" w:cs="Arial"/>
          <w:b/>
          <w:sz w:val="28"/>
          <w:szCs w:val="28"/>
          <w:lang w:eastAsia="en-US"/>
        </w:rPr>
      </w:pPr>
    </w:p>
    <w:p w:rsidR="00077344" w:rsidRPr="00077344" w:rsidRDefault="00077344" w:rsidP="00077344">
      <w:pPr>
        <w:jc w:val="both"/>
        <w:outlineLvl w:val="0"/>
        <w:rPr>
          <w:rFonts w:ascii="Arial" w:hAnsi="Arial" w:cs="Arial"/>
          <w:b/>
          <w:sz w:val="28"/>
          <w:szCs w:val="28"/>
          <w:lang w:eastAsia="en-US"/>
        </w:rPr>
      </w:pPr>
    </w:p>
    <w:p w:rsidR="00077344" w:rsidRPr="00077344" w:rsidRDefault="00077344" w:rsidP="00077344">
      <w:pPr>
        <w:jc w:val="both"/>
        <w:rPr>
          <w:rFonts w:ascii="Arial" w:hAnsi="Arial" w:cs="Arial"/>
          <w:b/>
          <w:highlight w:val="yellow"/>
        </w:rPr>
      </w:pPr>
    </w:p>
    <w:p w:rsidR="00077344" w:rsidRPr="00077344" w:rsidRDefault="00077344" w:rsidP="00077344">
      <w:pPr>
        <w:jc w:val="both"/>
        <w:rPr>
          <w:rFonts w:ascii="Arial" w:hAnsi="Arial" w:cs="Arial"/>
          <w:b/>
          <w:bCs/>
          <w:sz w:val="28"/>
          <w:szCs w:val="28"/>
        </w:rPr>
      </w:pPr>
      <w:r w:rsidRPr="00077344">
        <w:rPr>
          <w:rFonts w:ascii="Arial" w:hAnsi="Arial" w:cs="Arial"/>
          <w:b/>
          <w:bCs/>
          <w:sz w:val="28"/>
          <w:szCs w:val="28"/>
        </w:rPr>
        <w:t xml:space="preserve">PROGRAMMA DI ADDESTRAMENTO DEL PERSONALE </w:t>
      </w:r>
    </w:p>
    <w:p w:rsidR="00077344" w:rsidRPr="00077344" w:rsidRDefault="00077344" w:rsidP="00077344">
      <w:pPr>
        <w:jc w:val="both"/>
        <w:rPr>
          <w:rFonts w:ascii="Arial" w:hAnsi="Arial" w:cs="Arial"/>
          <w:sz w:val="22"/>
          <w:szCs w:val="22"/>
        </w:rPr>
      </w:pPr>
      <w:r w:rsidRPr="00077344">
        <w:rPr>
          <w:rFonts w:ascii="Arial" w:hAnsi="Arial" w:cs="Arial"/>
          <w:sz w:val="22"/>
          <w:szCs w:val="22"/>
        </w:rPr>
        <w:t>L’Offerente dovrà predisporre un programma di addestramento nel quale dovrà descrivere:</w:t>
      </w:r>
    </w:p>
    <w:p w:rsidR="00077344" w:rsidRPr="00077344" w:rsidRDefault="00077344" w:rsidP="00077344">
      <w:pPr>
        <w:numPr>
          <w:ilvl w:val="0"/>
          <w:numId w:val="57"/>
        </w:numPr>
        <w:jc w:val="both"/>
        <w:rPr>
          <w:rFonts w:ascii="Arial" w:hAnsi="Arial" w:cs="Arial"/>
          <w:sz w:val="22"/>
          <w:szCs w:val="22"/>
        </w:rPr>
      </w:pPr>
      <w:r w:rsidRPr="00077344">
        <w:rPr>
          <w:rFonts w:ascii="Arial" w:hAnsi="Arial" w:cs="Arial"/>
          <w:sz w:val="22"/>
          <w:szCs w:val="22"/>
        </w:rPr>
        <w:t>i destinatari della formazione,</w:t>
      </w:r>
    </w:p>
    <w:p w:rsidR="00077344" w:rsidRPr="00077344" w:rsidRDefault="00077344" w:rsidP="00077344">
      <w:pPr>
        <w:numPr>
          <w:ilvl w:val="0"/>
          <w:numId w:val="57"/>
        </w:numPr>
        <w:jc w:val="both"/>
        <w:rPr>
          <w:rFonts w:ascii="Arial" w:hAnsi="Arial" w:cs="Arial"/>
          <w:sz w:val="22"/>
          <w:szCs w:val="22"/>
        </w:rPr>
      </w:pPr>
      <w:r w:rsidRPr="00077344">
        <w:rPr>
          <w:rFonts w:ascii="Arial" w:hAnsi="Arial" w:cs="Arial"/>
          <w:sz w:val="22"/>
          <w:szCs w:val="22"/>
        </w:rPr>
        <w:t xml:space="preserve">la durata dell’intervento formativo, </w:t>
      </w:r>
    </w:p>
    <w:p w:rsidR="00077344" w:rsidRPr="00077344" w:rsidRDefault="00077344" w:rsidP="00077344">
      <w:pPr>
        <w:numPr>
          <w:ilvl w:val="0"/>
          <w:numId w:val="57"/>
        </w:numPr>
        <w:jc w:val="both"/>
        <w:rPr>
          <w:rFonts w:ascii="Arial" w:hAnsi="Arial" w:cs="Arial"/>
          <w:sz w:val="22"/>
          <w:szCs w:val="22"/>
        </w:rPr>
      </w:pPr>
      <w:r w:rsidRPr="00077344">
        <w:rPr>
          <w:rFonts w:ascii="Arial" w:hAnsi="Arial" w:cs="Arial"/>
          <w:sz w:val="22"/>
          <w:szCs w:val="22"/>
        </w:rPr>
        <w:t>gli argomenti trattati,</w:t>
      </w:r>
    </w:p>
    <w:p w:rsidR="00077344" w:rsidRPr="00077344" w:rsidRDefault="00077344" w:rsidP="00077344">
      <w:pPr>
        <w:numPr>
          <w:ilvl w:val="0"/>
          <w:numId w:val="57"/>
        </w:numPr>
        <w:jc w:val="both"/>
        <w:rPr>
          <w:rFonts w:ascii="Arial" w:hAnsi="Arial" w:cs="Arial"/>
          <w:sz w:val="22"/>
          <w:szCs w:val="22"/>
        </w:rPr>
      </w:pPr>
      <w:r w:rsidRPr="00077344">
        <w:rPr>
          <w:rFonts w:ascii="Arial" w:hAnsi="Arial" w:cs="Arial"/>
          <w:sz w:val="22"/>
          <w:szCs w:val="22"/>
        </w:rPr>
        <w:t>le qualifiche dei formatori,</w:t>
      </w:r>
    </w:p>
    <w:p w:rsidR="00077344" w:rsidRPr="00077344" w:rsidRDefault="00077344" w:rsidP="00077344">
      <w:pPr>
        <w:numPr>
          <w:ilvl w:val="0"/>
          <w:numId w:val="57"/>
        </w:numPr>
        <w:jc w:val="both"/>
        <w:rPr>
          <w:rFonts w:ascii="Arial" w:hAnsi="Arial" w:cs="Arial"/>
          <w:sz w:val="22"/>
          <w:szCs w:val="22"/>
        </w:rPr>
      </w:pPr>
      <w:r w:rsidRPr="00077344">
        <w:rPr>
          <w:rFonts w:ascii="Arial" w:hAnsi="Arial" w:cs="Arial"/>
          <w:sz w:val="22"/>
          <w:szCs w:val="22"/>
        </w:rPr>
        <w:t xml:space="preserve">il materiale didattico fornito. </w:t>
      </w:r>
    </w:p>
    <w:p w:rsidR="00077344" w:rsidRPr="00077344" w:rsidRDefault="00077344" w:rsidP="00077344">
      <w:pPr>
        <w:jc w:val="both"/>
        <w:rPr>
          <w:rFonts w:ascii="Arial" w:hAnsi="Arial" w:cs="Arial"/>
          <w:sz w:val="22"/>
          <w:szCs w:val="22"/>
        </w:rPr>
      </w:pPr>
      <w:r w:rsidRPr="00077344">
        <w:rPr>
          <w:rFonts w:ascii="Arial" w:hAnsi="Arial" w:cs="Arial"/>
          <w:sz w:val="22"/>
          <w:szCs w:val="22"/>
        </w:rPr>
        <w:t>L’addestramento dovrà:</w:t>
      </w:r>
    </w:p>
    <w:p w:rsidR="00077344" w:rsidRPr="00077344" w:rsidRDefault="00077344" w:rsidP="00077344">
      <w:pPr>
        <w:numPr>
          <w:ilvl w:val="0"/>
          <w:numId w:val="58"/>
        </w:numPr>
        <w:jc w:val="both"/>
        <w:rPr>
          <w:rFonts w:ascii="Arial" w:hAnsi="Arial" w:cs="Arial"/>
          <w:sz w:val="22"/>
          <w:szCs w:val="22"/>
        </w:rPr>
      </w:pPr>
      <w:r w:rsidRPr="00077344">
        <w:rPr>
          <w:rFonts w:ascii="Arial" w:hAnsi="Arial" w:cs="Arial"/>
          <w:sz w:val="22"/>
          <w:szCs w:val="22"/>
        </w:rPr>
        <w:t>avvenire presso i locali della Struttura Operativa dove saranno installate le apparecchiature;</w:t>
      </w:r>
    </w:p>
    <w:p w:rsidR="00077344" w:rsidRPr="00077344" w:rsidRDefault="00077344" w:rsidP="00077344">
      <w:pPr>
        <w:numPr>
          <w:ilvl w:val="0"/>
          <w:numId w:val="58"/>
        </w:numPr>
        <w:jc w:val="both"/>
        <w:rPr>
          <w:rFonts w:ascii="Arial" w:hAnsi="Arial" w:cs="Arial"/>
          <w:sz w:val="22"/>
          <w:szCs w:val="22"/>
        </w:rPr>
      </w:pPr>
      <w:r w:rsidRPr="00077344">
        <w:rPr>
          <w:rFonts w:ascii="Arial" w:hAnsi="Arial" w:cs="Arial"/>
          <w:sz w:val="22"/>
          <w:szCs w:val="22"/>
        </w:rPr>
        <w:t xml:space="preserve">essere finalizzato all’addestramento per utilizzazione della strumentazione da parte degli operatori addetti e dovrà essere svolto in data stabilita concordemente con la Struttura Operativa utilizzatrice delle apparecchiature; </w:t>
      </w:r>
    </w:p>
    <w:p w:rsidR="00077344" w:rsidRPr="00077344" w:rsidRDefault="00077344" w:rsidP="00077344">
      <w:pPr>
        <w:widowControl w:val="0"/>
        <w:numPr>
          <w:ilvl w:val="0"/>
          <w:numId w:val="58"/>
        </w:numPr>
        <w:autoSpaceDE w:val="0"/>
        <w:autoSpaceDN w:val="0"/>
        <w:adjustRightInd w:val="0"/>
        <w:jc w:val="both"/>
        <w:rPr>
          <w:rFonts w:ascii="Arial" w:hAnsi="Arial" w:cs="Arial"/>
          <w:sz w:val="22"/>
          <w:szCs w:val="22"/>
        </w:rPr>
      </w:pPr>
      <w:r w:rsidRPr="00077344">
        <w:rPr>
          <w:rFonts w:ascii="Arial" w:hAnsi="Arial" w:cs="Arial"/>
          <w:sz w:val="22"/>
          <w:szCs w:val="22"/>
        </w:rPr>
        <w:t>essere idoneo ad istruire il personale all’uso della strumentazione richiesta e ad affrontare ogni problematica che possa verificarsi nel corso dell’uso della stessa, comprese le problematiche inerenti la sicurezza dell’utilizzatore.</w:t>
      </w:r>
    </w:p>
    <w:p w:rsidR="00077344" w:rsidRPr="00077344" w:rsidRDefault="00077344" w:rsidP="00077344">
      <w:pPr>
        <w:widowControl w:val="0"/>
        <w:tabs>
          <w:tab w:val="left" w:pos="709"/>
        </w:tabs>
        <w:autoSpaceDE w:val="0"/>
        <w:autoSpaceDN w:val="0"/>
        <w:adjustRightInd w:val="0"/>
        <w:jc w:val="both"/>
        <w:textAlignment w:val="baseline"/>
        <w:rPr>
          <w:rFonts w:ascii="Arial" w:hAnsi="Arial" w:cs="Arial"/>
          <w:sz w:val="22"/>
          <w:szCs w:val="22"/>
        </w:rPr>
      </w:pPr>
    </w:p>
    <w:p w:rsidR="00077344" w:rsidRPr="00077344" w:rsidRDefault="00077344" w:rsidP="00077344">
      <w:pPr>
        <w:widowControl w:val="0"/>
        <w:tabs>
          <w:tab w:val="left" w:pos="709"/>
        </w:tabs>
        <w:autoSpaceDE w:val="0"/>
        <w:autoSpaceDN w:val="0"/>
        <w:adjustRightInd w:val="0"/>
        <w:jc w:val="both"/>
        <w:textAlignment w:val="baseline"/>
        <w:rPr>
          <w:rFonts w:ascii="Arial" w:hAnsi="Arial" w:cs="Arial"/>
          <w:sz w:val="22"/>
          <w:szCs w:val="22"/>
        </w:rPr>
      </w:pPr>
      <w:r w:rsidRPr="00077344">
        <w:rPr>
          <w:rFonts w:ascii="Arial" w:hAnsi="Arial" w:cs="Arial"/>
          <w:sz w:val="22"/>
          <w:szCs w:val="22"/>
        </w:rPr>
        <w:t>Al termine della formazione la Ditta aggiudicatrice dovrà rilasciare formale documento che attesti l’avvenuta formazione e acquisizione di competenze da parte dei professionisti formati.</w:t>
      </w:r>
    </w:p>
    <w:p w:rsidR="00077344" w:rsidRPr="00077344" w:rsidRDefault="00077344" w:rsidP="00077344">
      <w:pPr>
        <w:numPr>
          <w:ilvl w:val="12"/>
          <w:numId w:val="0"/>
        </w:numPr>
        <w:ind w:right="-1"/>
        <w:jc w:val="both"/>
        <w:rPr>
          <w:rFonts w:ascii="Arial" w:hAnsi="Arial" w:cs="Arial"/>
          <w:sz w:val="22"/>
          <w:szCs w:val="22"/>
        </w:rPr>
      </w:pPr>
      <w:r w:rsidRPr="00077344">
        <w:rPr>
          <w:rFonts w:ascii="Arial" w:hAnsi="Arial" w:cs="Arial"/>
          <w:sz w:val="22"/>
          <w:szCs w:val="22"/>
        </w:rPr>
        <w:t>Ogni qualvolta ci sarà un aggiornamento relativo all’introduzione di innovazioni tecnologiche (strumento, software) o di reagenti la Ditta aggiudicat</w:t>
      </w:r>
      <w:r w:rsidR="007C1C8A">
        <w:rPr>
          <w:rFonts w:ascii="Arial" w:hAnsi="Arial" w:cs="Arial"/>
          <w:sz w:val="22"/>
          <w:szCs w:val="22"/>
        </w:rPr>
        <w:t xml:space="preserve">rice sarà tenuta a predisporre </w:t>
      </w:r>
      <w:r w:rsidRPr="00077344">
        <w:rPr>
          <w:rFonts w:ascii="Arial" w:hAnsi="Arial" w:cs="Arial"/>
          <w:sz w:val="22"/>
          <w:szCs w:val="22"/>
        </w:rPr>
        <w:t>nuovi corsi di aggiornamento.</w:t>
      </w:r>
    </w:p>
    <w:p w:rsidR="00077344" w:rsidRPr="00077344" w:rsidRDefault="00077344" w:rsidP="00077344">
      <w:pPr>
        <w:numPr>
          <w:ilvl w:val="12"/>
          <w:numId w:val="0"/>
        </w:numPr>
        <w:ind w:right="-1"/>
        <w:jc w:val="both"/>
        <w:rPr>
          <w:rFonts w:ascii="Cambria" w:hAnsi="Cambria"/>
          <w:highlight w:val="yellow"/>
        </w:rPr>
      </w:pPr>
    </w:p>
    <w:p w:rsidR="00077344" w:rsidRPr="00077344" w:rsidRDefault="00077344" w:rsidP="00077344">
      <w:pPr>
        <w:autoSpaceDE w:val="0"/>
        <w:autoSpaceDN w:val="0"/>
        <w:adjustRightInd w:val="0"/>
        <w:jc w:val="both"/>
        <w:rPr>
          <w:rFonts w:ascii="Arial" w:hAnsi="Arial" w:cs="Arial"/>
          <w:b/>
          <w:bCs/>
          <w:sz w:val="22"/>
          <w:szCs w:val="22"/>
        </w:rPr>
      </w:pPr>
    </w:p>
    <w:p w:rsidR="00077344" w:rsidRPr="00077344" w:rsidRDefault="00077344" w:rsidP="00077344">
      <w:pPr>
        <w:autoSpaceDE w:val="0"/>
        <w:autoSpaceDN w:val="0"/>
        <w:adjustRightInd w:val="0"/>
        <w:jc w:val="both"/>
        <w:rPr>
          <w:rFonts w:ascii="Arial" w:hAnsi="Arial" w:cs="Arial"/>
          <w:b/>
          <w:bCs/>
          <w:sz w:val="22"/>
          <w:szCs w:val="22"/>
          <w:highlight w:val="yellow"/>
        </w:rPr>
      </w:pPr>
    </w:p>
    <w:p w:rsidR="00077344" w:rsidRPr="00077344" w:rsidRDefault="00077344" w:rsidP="00077344">
      <w:pPr>
        <w:autoSpaceDE w:val="0"/>
        <w:autoSpaceDN w:val="0"/>
        <w:adjustRightInd w:val="0"/>
        <w:jc w:val="both"/>
        <w:rPr>
          <w:rFonts w:ascii="Arial" w:hAnsi="Arial" w:cs="Arial"/>
          <w:b/>
          <w:bCs/>
          <w:sz w:val="22"/>
          <w:szCs w:val="22"/>
          <w:highlight w:val="yellow"/>
        </w:rPr>
      </w:pPr>
    </w:p>
    <w:p w:rsidR="00077344" w:rsidRPr="00077344" w:rsidRDefault="00077344" w:rsidP="00077344">
      <w:pPr>
        <w:autoSpaceDE w:val="0"/>
        <w:autoSpaceDN w:val="0"/>
        <w:adjustRightInd w:val="0"/>
        <w:jc w:val="both"/>
        <w:rPr>
          <w:rFonts w:ascii="Cambria" w:hAnsi="Cambria"/>
          <w:sz w:val="32"/>
          <w:szCs w:val="32"/>
        </w:rPr>
      </w:pPr>
    </w:p>
    <w:p w:rsidR="00077344" w:rsidRDefault="00077344" w:rsidP="00D308B0">
      <w:pPr>
        <w:jc w:val="both"/>
        <w:rPr>
          <w:rFonts w:ascii="Tahoma" w:hAnsi="Tahoma" w:cs="Tahoma"/>
          <w:b/>
          <w:sz w:val="28"/>
          <w:szCs w:val="28"/>
          <w:u w:val="single"/>
        </w:rPr>
      </w:pPr>
    </w:p>
    <w:sectPr w:rsidR="00077344" w:rsidSect="00D308B0">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59E" w:rsidRDefault="0017059E" w:rsidP="00747675">
      <w:r>
        <w:separator/>
      </w:r>
    </w:p>
  </w:endnote>
  <w:endnote w:type="continuationSeparator" w:id="0">
    <w:p w:rsidR="0017059E" w:rsidRDefault="0017059E"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altName w:val="Times New Roman"/>
    <w:panose1 w:val="02020603050405020304"/>
    <w:charset w:val="00"/>
    <w:family w:val="roman"/>
    <w:pitch w:val="variable"/>
    <w:sig w:usb0="E0000AFF" w:usb1="500078FF" w:usb2="00000021" w:usb3="00000000" w:csb0="000001BF" w:csb1="00000000"/>
  </w:font>
  <w:font w:name="Century Schoolbook">
    <w:panose1 w:val="02040604050505020304"/>
    <w:charset w:val="00"/>
    <w:family w:val="roman"/>
    <w:pitch w:val="variable"/>
    <w:sig w:usb0="00000287" w:usb1="00000000" w:usb2="00000000" w:usb3="00000000" w:csb0="0000009F" w:csb1="00000000"/>
  </w:font>
  <w:font w:name="TimesNew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9E" w:rsidRDefault="0017059E">
    <w:pPr>
      <w:pStyle w:val="Pidipagina"/>
      <w:jc w:val="right"/>
      <w:rPr>
        <w:rFonts w:ascii="Cambria" w:hAnsi="Cambria" w:cs="Tahoma"/>
        <w:sz w:val="22"/>
        <w:szCs w:val="22"/>
      </w:rPr>
    </w:pPr>
  </w:p>
  <w:p w:rsidR="0017059E" w:rsidRPr="00DE5EB5" w:rsidRDefault="001D0462">
    <w:pPr>
      <w:pStyle w:val="Pidipagina"/>
      <w:jc w:val="right"/>
      <w:rPr>
        <w:rFonts w:ascii="Cambria" w:hAnsi="Cambria" w:cs="Tahoma"/>
        <w:sz w:val="22"/>
        <w:szCs w:val="22"/>
      </w:rPr>
    </w:pPr>
    <w:r w:rsidRPr="00DE5EB5">
      <w:rPr>
        <w:rFonts w:ascii="Cambria" w:hAnsi="Cambria" w:cs="Tahoma"/>
        <w:sz w:val="22"/>
        <w:szCs w:val="22"/>
      </w:rPr>
      <w:fldChar w:fldCharType="begin"/>
    </w:r>
    <w:r w:rsidR="0017059E"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992B9E">
      <w:rPr>
        <w:rFonts w:ascii="Cambria" w:hAnsi="Cambria" w:cs="Tahoma"/>
        <w:noProof/>
        <w:sz w:val="22"/>
        <w:szCs w:val="22"/>
      </w:rPr>
      <w:t>42</w:t>
    </w:r>
    <w:r w:rsidRPr="00DE5EB5">
      <w:rPr>
        <w:rFonts w:ascii="Cambria" w:hAnsi="Cambria" w:cs="Tahoma"/>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59E" w:rsidRDefault="0017059E" w:rsidP="00747675">
      <w:r>
        <w:separator/>
      </w:r>
    </w:p>
  </w:footnote>
  <w:footnote w:type="continuationSeparator" w:id="0">
    <w:p w:rsidR="0017059E" w:rsidRDefault="0017059E"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1"/>
      <w:lvlText w:val="%1."/>
      <w:lvlJc w:val="left"/>
      <w:pPr>
        <w:tabs>
          <w:tab w:val="num" w:pos="360"/>
        </w:tabs>
        <w:ind w:left="360" w:hanging="360"/>
      </w:pPr>
    </w:lvl>
  </w:abstractNum>
  <w:abstractNum w:abstractNumId="4">
    <w:nsid w:val="08DB6410"/>
    <w:multiLevelType w:val="hybridMultilevel"/>
    <w:tmpl w:val="7344999A"/>
    <w:lvl w:ilvl="0" w:tplc="1CD8E908">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6">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7">
    <w:nsid w:val="0D7031A4"/>
    <w:multiLevelType w:val="hybridMultilevel"/>
    <w:tmpl w:val="0FD6058C"/>
    <w:lvl w:ilvl="0" w:tplc="60DC720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0E7727A5"/>
    <w:multiLevelType w:val="hybridMultilevel"/>
    <w:tmpl w:val="4E2C8434"/>
    <w:lvl w:ilvl="0" w:tplc="372E4E3A">
      <w:start w:val="1"/>
      <w:numFmt w:val="bullet"/>
      <w:lvlText w:val=""/>
      <w:lvlJc w:val="left"/>
      <w:pPr>
        <w:tabs>
          <w:tab w:val="num" w:pos="2588"/>
        </w:tabs>
        <w:ind w:left="2588" w:hanging="360"/>
      </w:pPr>
      <w:rPr>
        <w:rFonts w:ascii="Wingdings" w:hAnsi="Wingdings" w:hint="default"/>
      </w:rPr>
    </w:lvl>
    <w:lvl w:ilvl="1" w:tplc="04100003" w:tentative="1">
      <w:start w:val="1"/>
      <w:numFmt w:val="bullet"/>
      <w:lvlText w:val="o"/>
      <w:lvlJc w:val="left"/>
      <w:pPr>
        <w:tabs>
          <w:tab w:val="num" w:pos="1868"/>
        </w:tabs>
        <w:ind w:left="1868" w:hanging="360"/>
      </w:pPr>
      <w:rPr>
        <w:rFonts w:ascii="Courier New" w:hAnsi="Courier New" w:hint="default"/>
      </w:rPr>
    </w:lvl>
    <w:lvl w:ilvl="2" w:tplc="04100005" w:tentative="1">
      <w:start w:val="1"/>
      <w:numFmt w:val="bullet"/>
      <w:lvlText w:val=""/>
      <w:lvlJc w:val="left"/>
      <w:pPr>
        <w:tabs>
          <w:tab w:val="num" w:pos="2588"/>
        </w:tabs>
        <w:ind w:left="2588" w:hanging="360"/>
      </w:pPr>
      <w:rPr>
        <w:rFonts w:ascii="Wingdings" w:hAnsi="Wingdings" w:hint="default"/>
      </w:rPr>
    </w:lvl>
    <w:lvl w:ilvl="3" w:tplc="04100001" w:tentative="1">
      <w:start w:val="1"/>
      <w:numFmt w:val="bullet"/>
      <w:lvlText w:val=""/>
      <w:lvlJc w:val="left"/>
      <w:pPr>
        <w:tabs>
          <w:tab w:val="num" w:pos="3308"/>
        </w:tabs>
        <w:ind w:left="3308" w:hanging="360"/>
      </w:pPr>
      <w:rPr>
        <w:rFonts w:ascii="Symbol" w:hAnsi="Symbol" w:hint="default"/>
      </w:rPr>
    </w:lvl>
    <w:lvl w:ilvl="4" w:tplc="04100003" w:tentative="1">
      <w:start w:val="1"/>
      <w:numFmt w:val="bullet"/>
      <w:lvlText w:val="o"/>
      <w:lvlJc w:val="left"/>
      <w:pPr>
        <w:tabs>
          <w:tab w:val="num" w:pos="4028"/>
        </w:tabs>
        <w:ind w:left="4028" w:hanging="360"/>
      </w:pPr>
      <w:rPr>
        <w:rFonts w:ascii="Courier New" w:hAnsi="Courier New" w:hint="default"/>
      </w:rPr>
    </w:lvl>
    <w:lvl w:ilvl="5" w:tplc="04100005" w:tentative="1">
      <w:start w:val="1"/>
      <w:numFmt w:val="bullet"/>
      <w:lvlText w:val=""/>
      <w:lvlJc w:val="left"/>
      <w:pPr>
        <w:tabs>
          <w:tab w:val="num" w:pos="4748"/>
        </w:tabs>
        <w:ind w:left="4748" w:hanging="360"/>
      </w:pPr>
      <w:rPr>
        <w:rFonts w:ascii="Wingdings" w:hAnsi="Wingdings" w:hint="default"/>
      </w:rPr>
    </w:lvl>
    <w:lvl w:ilvl="6" w:tplc="04100001" w:tentative="1">
      <w:start w:val="1"/>
      <w:numFmt w:val="bullet"/>
      <w:lvlText w:val=""/>
      <w:lvlJc w:val="left"/>
      <w:pPr>
        <w:tabs>
          <w:tab w:val="num" w:pos="5468"/>
        </w:tabs>
        <w:ind w:left="5468" w:hanging="360"/>
      </w:pPr>
      <w:rPr>
        <w:rFonts w:ascii="Symbol" w:hAnsi="Symbol" w:hint="default"/>
      </w:rPr>
    </w:lvl>
    <w:lvl w:ilvl="7" w:tplc="04100003" w:tentative="1">
      <w:start w:val="1"/>
      <w:numFmt w:val="bullet"/>
      <w:lvlText w:val="o"/>
      <w:lvlJc w:val="left"/>
      <w:pPr>
        <w:tabs>
          <w:tab w:val="num" w:pos="6188"/>
        </w:tabs>
        <w:ind w:left="6188" w:hanging="360"/>
      </w:pPr>
      <w:rPr>
        <w:rFonts w:ascii="Courier New" w:hAnsi="Courier New" w:hint="default"/>
      </w:rPr>
    </w:lvl>
    <w:lvl w:ilvl="8" w:tplc="04100005" w:tentative="1">
      <w:start w:val="1"/>
      <w:numFmt w:val="bullet"/>
      <w:lvlText w:val=""/>
      <w:lvlJc w:val="left"/>
      <w:pPr>
        <w:tabs>
          <w:tab w:val="num" w:pos="6908"/>
        </w:tabs>
        <w:ind w:left="6908" w:hanging="360"/>
      </w:pPr>
      <w:rPr>
        <w:rFonts w:ascii="Wingdings" w:hAnsi="Wingdings" w:hint="default"/>
      </w:rPr>
    </w:lvl>
  </w:abstractNum>
  <w:abstractNum w:abstractNumId="10">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1">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2">
    <w:nsid w:val="153419F8"/>
    <w:multiLevelType w:val="hybridMultilevel"/>
    <w:tmpl w:val="E52EB9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2DB55D3"/>
    <w:multiLevelType w:val="hybridMultilevel"/>
    <w:tmpl w:val="875A0248"/>
    <w:lvl w:ilvl="0" w:tplc="0410000F">
      <w:start w:val="1"/>
      <w:numFmt w:val="decimal"/>
      <w:lvlText w:val="%1."/>
      <w:lvlJc w:val="left"/>
      <w:pPr>
        <w:tabs>
          <w:tab w:val="num" w:pos="720"/>
        </w:tabs>
        <w:ind w:left="720" w:hanging="360"/>
      </w:pPr>
    </w:lvl>
    <w:lvl w:ilvl="1" w:tplc="04100007">
      <w:start w:val="1"/>
      <w:numFmt w:val="bullet"/>
      <w:lvlText w:val=""/>
      <w:lvlJc w:val="left"/>
      <w:pPr>
        <w:tabs>
          <w:tab w:val="num" w:pos="1440"/>
        </w:tabs>
        <w:ind w:left="1440" w:hanging="360"/>
      </w:pPr>
      <w:rPr>
        <w:rFonts w:ascii="Symbol" w:hAnsi="Symbol" w:hint="default"/>
      </w:rPr>
    </w:lvl>
    <w:lvl w:ilvl="2" w:tplc="04100001">
      <w:start w:val="1"/>
      <w:numFmt w:val="bullet"/>
      <w:lvlText w:val=""/>
      <w:lvlJc w:val="left"/>
      <w:pPr>
        <w:tabs>
          <w:tab w:val="num" w:pos="2340"/>
        </w:tabs>
        <w:ind w:left="2340" w:hanging="360"/>
      </w:pPr>
      <w:rPr>
        <w:rFonts w:ascii="Symbol" w:hAnsi="Symbol"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20">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23">
    <w:nsid w:val="30EF10A5"/>
    <w:multiLevelType w:val="hybridMultilevel"/>
    <w:tmpl w:val="5D144BA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25">
    <w:nsid w:val="39733290"/>
    <w:multiLevelType w:val="hybridMultilevel"/>
    <w:tmpl w:val="12B86E7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3DFD6422"/>
    <w:multiLevelType w:val="hybridMultilevel"/>
    <w:tmpl w:val="890629B6"/>
    <w:lvl w:ilvl="0" w:tplc="0410000F">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19">
      <w:start w:val="1"/>
      <w:numFmt w:val="bullet"/>
      <w:lvlText w:val=""/>
      <w:lvlJc w:val="left"/>
      <w:pPr>
        <w:tabs>
          <w:tab w:val="num" w:pos="1440"/>
        </w:tabs>
        <w:ind w:left="1440" w:hanging="360"/>
      </w:pPr>
      <w:rPr>
        <w:rFonts w:ascii="Wingdings" w:hAnsi="Wingdings"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7">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0">
    <w:nsid w:val="46091A23"/>
    <w:multiLevelType w:val="hybridMultilevel"/>
    <w:tmpl w:val="BD5E5FDA"/>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2">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3">
    <w:nsid w:val="49546103"/>
    <w:multiLevelType w:val="hybridMultilevel"/>
    <w:tmpl w:val="B19C53CE"/>
    <w:lvl w:ilvl="0" w:tplc="FFFFFFFF">
      <w:numFmt w:val="bullet"/>
      <w:lvlText w:val=""/>
      <w:lvlJc w:val="left"/>
      <w:pPr>
        <w:tabs>
          <w:tab w:val="num" w:pos="1069"/>
        </w:tabs>
        <w:ind w:left="1069" w:hanging="360"/>
      </w:pPr>
      <w:rPr>
        <w:rFonts w:ascii="Marlett" w:eastAsia="Times New Roman" w:hAnsi="Marlett"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5">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36">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38">
    <w:nsid w:val="4BE00FD9"/>
    <w:multiLevelType w:val="hybridMultilevel"/>
    <w:tmpl w:val="744ACA6E"/>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5994459A"/>
    <w:multiLevelType w:val="hybridMultilevel"/>
    <w:tmpl w:val="1D5EFD00"/>
    <w:lvl w:ilvl="0" w:tplc="39A4B85C">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5">
    <w:nsid w:val="5A2D4459"/>
    <w:multiLevelType w:val="hybridMultilevel"/>
    <w:tmpl w:val="01A6AB00"/>
    <w:lvl w:ilvl="0" w:tplc="E8861284">
      <w:numFmt w:val="bullet"/>
      <w:pStyle w:val="Normalepuntato"/>
      <w:lvlText w:val=""/>
      <w:lvlJc w:val="left"/>
      <w:pPr>
        <w:tabs>
          <w:tab w:val="num" w:pos="788"/>
        </w:tabs>
        <w:ind w:left="788" w:hanging="360"/>
      </w:pPr>
      <w:rPr>
        <w:rFonts w:ascii="Symbol" w:hAnsi="Symbol" w:cs="Times New Roman" w:hint="default"/>
        <w:caps w:val="0"/>
        <w:strike w:val="0"/>
        <w:dstrike w:val="0"/>
        <w:vanish w:val="0"/>
        <w:color w:val="auto"/>
        <w:sz w:val="20"/>
        <w:szCs w:val="20"/>
        <w:vertAlign w:val="baseline"/>
      </w:rPr>
    </w:lvl>
    <w:lvl w:ilvl="1" w:tplc="60C028EA">
      <w:start w:val="1"/>
      <w:numFmt w:val="bullet"/>
      <w:lvlText w:val=""/>
      <w:lvlJc w:val="left"/>
      <w:pPr>
        <w:tabs>
          <w:tab w:val="num" w:pos="1508"/>
        </w:tabs>
        <w:ind w:left="1508" w:hanging="360"/>
      </w:pPr>
      <w:rPr>
        <w:rFonts w:ascii="Wingdings" w:hAnsi="Wingdings" w:hint="default"/>
        <w:caps w:val="0"/>
        <w:strike w:val="0"/>
        <w:dstrike w:val="0"/>
        <w:vanish w:val="0"/>
        <w:color w:val="auto"/>
        <w:sz w:val="20"/>
        <w:szCs w:val="20"/>
        <w:vertAlign w:val="baseline"/>
      </w:rPr>
    </w:lvl>
    <w:lvl w:ilvl="2" w:tplc="04100005">
      <w:start w:val="1"/>
      <w:numFmt w:val="bullet"/>
      <w:lvlText w:val=""/>
      <w:lvlJc w:val="left"/>
      <w:pPr>
        <w:tabs>
          <w:tab w:val="num" w:pos="2228"/>
        </w:tabs>
        <w:ind w:left="2228" w:hanging="360"/>
      </w:pPr>
      <w:rPr>
        <w:rFonts w:ascii="Wingdings" w:hAnsi="Wingdings" w:hint="default"/>
      </w:rPr>
    </w:lvl>
    <w:lvl w:ilvl="3" w:tplc="04100001" w:tentative="1">
      <w:start w:val="1"/>
      <w:numFmt w:val="bullet"/>
      <w:lvlText w:val=""/>
      <w:lvlJc w:val="left"/>
      <w:pPr>
        <w:tabs>
          <w:tab w:val="num" w:pos="2948"/>
        </w:tabs>
        <w:ind w:left="2948" w:hanging="360"/>
      </w:pPr>
      <w:rPr>
        <w:rFonts w:ascii="Symbol" w:hAnsi="Symbol" w:hint="default"/>
      </w:rPr>
    </w:lvl>
    <w:lvl w:ilvl="4" w:tplc="04100003" w:tentative="1">
      <w:start w:val="1"/>
      <w:numFmt w:val="bullet"/>
      <w:lvlText w:val="o"/>
      <w:lvlJc w:val="left"/>
      <w:pPr>
        <w:tabs>
          <w:tab w:val="num" w:pos="3668"/>
        </w:tabs>
        <w:ind w:left="3668" w:hanging="360"/>
      </w:pPr>
      <w:rPr>
        <w:rFonts w:ascii="Courier New" w:hAnsi="Courier New" w:cs="Courier New" w:hint="default"/>
      </w:rPr>
    </w:lvl>
    <w:lvl w:ilvl="5" w:tplc="04100005" w:tentative="1">
      <w:start w:val="1"/>
      <w:numFmt w:val="bullet"/>
      <w:lvlText w:val=""/>
      <w:lvlJc w:val="left"/>
      <w:pPr>
        <w:tabs>
          <w:tab w:val="num" w:pos="4388"/>
        </w:tabs>
        <w:ind w:left="4388" w:hanging="360"/>
      </w:pPr>
      <w:rPr>
        <w:rFonts w:ascii="Wingdings" w:hAnsi="Wingdings" w:hint="default"/>
      </w:rPr>
    </w:lvl>
    <w:lvl w:ilvl="6" w:tplc="04100001" w:tentative="1">
      <w:start w:val="1"/>
      <w:numFmt w:val="bullet"/>
      <w:lvlText w:val=""/>
      <w:lvlJc w:val="left"/>
      <w:pPr>
        <w:tabs>
          <w:tab w:val="num" w:pos="5108"/>
        </w:tabs>
        <w:ind w:left="5108" w:hanging="360"/>
      </w:pPr>
      <w:rPr>
        <w:rFonts w:ascii="Symbol" w:hAnsi="Symbol" w:hint="default"/>
      </w:rPr>
    </w:lvl>
    <w:lvl w:ilvl="7" w:tplc="04100003" w:tentative="1">
      <w:start w:val="1"/>
      <w:numFmt w:val="bullet"/>
      <w:lvlText w:val="o"/>
      <w:lvlJc w:val="left"/>
      <w:pPr>
        <w:tabs>
          <w:tab w:val="num" w:pos="5828"/>
        </w:tabs>
        <w:ind w:left="5828" w:hanging="360"/>
      </w:pPr>
      <w:rPr>
        <w:rFonts w:ascii="Courier New" w:hAnsi="Courier New" w:cs="Courier New" w:hint="default"/>
      </w:rPr>
    </w:lvl>
    <w:lvl w:ilvl="8" w:tplc="04100005" w:tentative="1">
      <w:start w:val="1"/>
      <w:numFmt w:val="bullet"/>
      <w:lvlText w:val=""/>
      <w:lvlJc w:val="left"/>
      <w:pPr>
        <w:tabs>
          <w:tab w:val="num" w:pos="6548"/>
        </w:tabs>
        <w:ind w:left="6548" w:hanging="360"/>
      </w:pPr>
      <w:rPr>
        <w:rFonts w:ascii="Wingdings" w:hAnsi="Wingdings" w:hint="default"/>
      </w:rPr>
    </w:lvl>
  </w:abstractNum>
  <w:abstractNum w:abstractNumId="46">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48">
    <w:nsid w:val="623566C0"/>
    <w:multiLevelType w:val="hybridMultilevel"/>
    <w:tmpl w:val="57466D9A"/>
    <w:lvl w:ilvl="0" w:tplc="0410000B">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9">
    <w:nsid w:val="63964901"/>
    <w:multiLevelType w:val="hybridMultilevel"/>
    <w:tmpl w:val="02442B9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51">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6ABD10B2"/>
    <w:multiLevelType w:val="hybridMultilevel"/>
    <w:tmpl w:val="01A6AB00"/>
    <w:lvl w:ilvl="0" w:tplc="372E4E3A">
      <w:start w:val="1"/>
      <w:numFmt w:val="bullet"/>
      <w:lvlText w:val=""/>
      <w:lvlJc w:val="left"/>
      <w:pPr>
        <w:tabs>
          <w:tab w:val="num" w:pos="788"/>
        </w:tabs>
        <w:ind w:left="788" w:hanging="360"/>
      </w:pPr>
      <w:rPr>
        <w:rFonts w:ascii="Wingdings" w:hAnsi="Wingdings" w:hint="default"/>
      </w:rPr>
    </w:lvl>
    <w:lvl w:ilvl="1" w:tplc="60C028EA">
      <w:start w:val="1"/>
      <w:numFmt w:val="bullet"/>
      <w:lvlText w:val=""/>
      <w:lvlJc w:val="left"/>
      <w:pPr>
        <w:tabs>
          <w:tab w:val="num" w:pos="1508"/>
        </w:tabs>
        <w:ind w:left="1508" w:hanging="360"/>
      </w:pPr>
      <w:rPr>
        <w:rFonts w:ascii="Wingdings" w:hAnsi="Wingdings" w:hint="default"/>
        <w:caps w:val="0"/>
        <w:strike w:val="0"/>
        <w:dstrike w:val="0"/>
        <w:vanish w:val="0"/>
        <w:color w:val="auto"/>
        <w:sz w:val="20"/>
        <w:szCs w:val="20"/>
        <w:vertAlign w:val="baseline"/>
      </w:rPr>
    </w:lvl>
    <w:lvl w:ilvl="2" w:tplc="04100005">
      <w:start w:val="1"/>
      <w:numFmt w:val="bullet"/>
      <w:lvlText w:val=""/>
      <w:lvlJc w:val="left"/>
      <w:pPr>
        <w:tabs>
          <w:tab w:val="num" w:pos="2228"/>
        </w:tabs>
        <w:ind w:left="2228" w:hanging="360"/>
      </w:pPr>
      <w:rPr>
        <w:rFonts w:ascii="Wingdings" w:hAnsi="Wingdings" w:hint="default"/>
      </w:rPr>
    </w:lvl>
    <w:lvl w:ilvl="3" w:tplc="04100001" w:tentative="1">
      <w:start w:val="1"/>
      <w:numFmt w:val="bullet"/>
      <w:lvlText w:val=""/>
      <w:lvlJc w:val="left"/>
      <w:pPr>
        <w:tabs>
          <w:tab w:val="num" w:pos="2948"/>
        </w:tabs>
        <w:ind w:left="2948" w:hanging="360"/>
      </w:pPr>
      <w:rPr>
        <w:rFonts w:ascii="Symbol" w:hAnsi="Symbol" w:hint="default"/>
      </w:rPr>
    </w:lvl>
    <w:lvl w:ilvl="4" w:tplc="04100003" w:tentative="1">
      <w:start w:val="1"/>
      <w:numFmt w:val="bullet"/>
      <w:lvlText w:val="o"/>
      <w:lvlJc w:val="left"/>
      <w:pPr>
        <w:tabs>
          <w:tab w:val="num" w:pos="3668"/>
        </w:tabs>
        <w:ind w:left="3668" w:hanging="360"/>
      </w:pPr>
      <w:rPr>
        <w:rFonts w:ascii="Courier New" w:hAnsi="Courier New" w:cs="Courier New" w:hint="default"/>
      </w:rPr>
    </w:lvl>
    <w:lvl w:ilvl="5" w:tplc="04100005" w:tentative="1">
      <w:start w:val="1"/>
      <w:numFmt w:val="bullet"/>
      <w:lvlText w:val=""/>
      <w:lvlJc w:val="left"/>
      <w:pPr>
        <w:tabs>
          <w:tab w:val="num" w:pos="4388"/>
        </w:tabs>
        <w:ind w:left="4388" w:hanging="360"/>
      </w:pPr>
      <w:rPr>
        <w:rFonts w:ascii="Wingdings" w:hAnsi="Wingdings" w:hint="default"/>
      </w:rPr>
    </w:lvl>
    <w:lvl w:ilvl="6" w:tplc="04100001" w:tentative="1">
      <w:start w:val="1"/>
      <w:numFmt w:val="bullet"/>
      <w:lvlText w:val=""/>
      <w:lvlJc w:val="left"/>
      <w:pPr>
        <w:tabs>
          <w:tab w:val="num" w:pos="5108"/>
        </w:tabs>
        <w:ind w:left="5108" w:hanging="360"/>
      </w:pPr>
      <w:rPr>
        <w:rFonts w:ascii="Symbol" w:hAnsi="Symbol" w:hint="default"/>
      </w:rPr>
    </w:lvl>
    <w:lvl w:ilvl="7" w:tplc="04100003" w:tentative="1">
      <w:start w:val="1"/>
      <w:numFmt w:val="bullet"/>
      <w:lvlText w:val="o"/>
      <w:lvlJc w:val="left"/>
      <w:pPr>
        <w:tabs>
          <w:tab w:val="num" w:pos="5828"/>
        </w:tabs>
        <w:ind w:left="5828" w:hanging="360"/>
      </w:pPr>
      <w:rPr>
        <w:rFonts w:ascii="Courier New" w:hAnsi="Courier New" w:cs="Courier New" w:hint="default"/>
      </w:rPr>
    </w:lvl>
    <w:lvl w:ilvl="8" w:tplc="04100005" w:tentative="1">
      <w:start w:val="1"/>
      <w:numFmt w:val="bullet"/>
      <w:lvlText w:val=""/>
      <w:lvlJc w:val="left"/>
      <w:pPr>
        <w:tabs>
          <w:tab w:val="num" w:pos="6548"/>
        </w:tabs>
        <w:ind w:left="6548" w:hanging="360"/>
      </w:pPr>
      <w:rPr>
        <w:rFonts w:ascii="Wingdings" w:hAnsi="Wingdings" w:hint="default"/>
      </w:rPr>
    </w:lvl>
  </w:abstractNum>
  <w:abstractNum w:abstractNumId="53">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4">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5">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6">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7">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24"/>
  </w:num>
  <w:num w:numId="2">
    <w:abstractNumId w:val="14"/>
  </w:num>
  <w:num w:numId="3">
    <w:abstractNumId w:val="41"/>
  </w:num>
  <w:num w:numId="4">
    <w:abstractNumId w:val="47"/>
  </w:num>
  <w:num w:numId="5">
    <w:abstractNumId w:val="51"/>
  </w:num>
  <w:num w:numId="6">
    <w:abstractNumId w:val="19"/>
  </w:num>
  <w:num w:numId="7">
    <w:abstractNumId w:val="55"/>
  </w:num>
  <w:num w:numId="8">
    <w:abstractNumId w:val="22"/>
  </w:num>
  <w:num w:numId="9">
    <w:abstractNumId w:val="54"/>
  </w:num>
  <w:num w:numId="10">
    <w:abstractNumId w:val="11"/>
  </w:num>
  <w:num w:numId="11">
    <w:abstractNumId w:val="35"/>
  </w:num>
  <w:num w:numId="12">
    <w:abstractNumId w:val="28"/>
  </w:num>
  <w:num w:numId="13">
    <w:abstractNumId w:val="58"/>
  </w:num>
  <w:num w:numId="14">
    <w:abstractNumId w:val="15"/>
  </w:num>
  <w:num w:numId="15">
    <w:abstractNumId w:val="44"/>
  </w:num>
  <w:num w:numId="16">
    <w:abstractNumId w:val="46"/>
  </w:num>
  <w:num w:numId="17">
    <w:abstractNumId w:val="34"/>
  </w:num>
  <w:num w:numId="18">
    <w:abstractNumId w:val="57"/>
  </w:num>
  <w:num w:numId="19">
    <w:abstractNumId w:val="8"/>
  </w:num>
  <w:num w:numId="20">
    <w:abstractNumId w:val="50"/>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6"/>
  </w:num>
  <w:num w:numId="23">
    <w:abstractNumId w:val="18"/>
  </w:num>
  <w:num w:numId="24">
    <w:abstractNumId w:val="5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10"/>
  </w:num>
  <w:num w:numId="27">
    <w:abstractNumId w:val="20"/>
  </w:num>
  <w:num w:numId="28">
    <w:abstractNumId w:val="21"/>
  </w:num>
  <w:num w:numId="29">
    <w:abstractNumId w:val="32"/>
  </w:num>
  <w:num w:numId="30">
    <w:abstractNumId w:val="27"/>
  </w:num>
  <w:num w:numId="31">
    <w:abstractNumId w:val="39"/>
  </w:num>
  <w:num w:numId="32">
    <w:abstractNumId w:val="6"/>
  </w:num>
  <w:num w:numId="33">
    <w:abstractNumId w:val="5"/>
  </w:num>
  <w:num w:numId="34">
    <w:abstractNumId w:val="26"/>
  </w:num>
  <w:num w:numId="35">
    <w:abstractNumId w:val="2"/>
  </w:num>
  <w:num w:numId="36">
    <w:abstractNumId w:val="1"/>
  </w:num>
  <w:num w:numId="37">
    <w:abstractNumId w:val="3"/>
  </w:num>
  <w:num w:numId="38">
    <w:abstractNumId w:val="0"/>
  </w:num>
  <w:num w:numId="39">
    <w:abstractNumId w:val="13"/>
  </w:num>
  <w:num w:numId="40">
    <w:abstractNumId w:val="16"/>
  </w:num>
  <w:num w:numId="41">
    <w:abstractNumId w:val="29"/>
  </w:num>
  <w:num w:numId="42">
    <w:abstractNumId w:val="12"/>
  </w:num>
  <w:num w:numId="43">
    <w:abstractNumId w:val="25"/>
  </w:num>
  <w:num w:numId="44">
    <w:abstractNumId w:val="45"/>
  </w:num>
  <w:num w:numId="45">
    <w:abstractNumId w:val="52"/>
  </w:num>
  <w:num w:numId="46">
    <w:abstractNumId w:val="9"/>
  </w:num>
  <w:num w:numId="47">
    <w:abstractNumId w:val="36"/>
  </w:num>
  <w:num w:numId="48">
    <w:abstractNumId w:val="7"/>
  </w:num>
  <w:num w:numId="49">
    <w:abstractNumId w:val="49"/>
  </w:num>
  <w:num w:numId="50">
    <w:abstractNumId w:val="33"/>
  </w:num>
  <w:num w:numId="51">
    <w:abstractNumId w:val="17"/>
  </w:num>
  <w:num w:numId="52">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num>
  <w:num w:numId="54">
    <w:abstractNumId w:val="43"/>
  </w:num>
  <w:num w:numId="55">
    <w:abstractNumId w:val="23"/>
  </w:num>
  <w:num w:numId="56">
    <w:abstractNumId w:val="42"/>
  </w:num>
  <w:num w:numId="57">
    <w:abstractNumId w:val="38"/>
  </w:num>
  <w:num w:numId="58">
    <w:abstractNumId w:val="30"/>
  </w:num>
  <w:num w:numId="59">
    <w:abstractNumId w:val="4"/>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1431"/>
    <w:rsid w:val="00003B56"/>
    <w:rsid w:val="00004C47"/>
    <w:rsid w:val="000117F9"/>
    <w:rsid w:val="0001353E"/>
    <w:rsid w:val="00023A7F"/>
    <w:rsid w:val="000337AD"/>
    <w:rsid w:val="00043E79"/>
    <w:rsid w:val="00053140"/>
    <w:rsid w:val="00053A6B"/>
    <w:rsid w:val="00054028"/>
    <w:rsid w:val="000576D5"/>
    <w:rsid w:val="0006450F"/>
    <w:rsid w:val="000734C8"/>
    <w:rsid w:val="00077344"/>
    <w:rsid w:val="00077CF4"/>
    <w:rsid w:val="00080E63"/>
    <w:rsid w:val="00087ACB"/>
    <w:rsid w:val="00087C8F"/>
    <w:rsid w:val="00092A67"/>
    <w:rsid w:val="00097E65"/>
    <w:rsid w:val="000B1E90"/>
    <w:rsid w:val="000C0218"/>
    <w:rsid w:val="000C45BE"/>
    <w:rsid w:val="000D167E"/>
    <w:rsid w:val="000E3981"/>
    <w:rsid w:val="000F1B73"/>
    <w:rsid w:val="000F47EC"/>
    <w:rsid w:val="0010203B"/>
    <w:rsid w:val="00106FF3"/>
    <w:rsid w:val="00107EBC"/>
    <w:rsid w:val="00113C2C"/>
    <w:rsid w:val="00113C3E"/>
    <w:rsid w:val="001162D3"/>
    <w:rsid w:val="00116E83"/>
    <w:rsid w:val="001219F5"/>
    <w:rsid w:val="00126D55"/>
    <w:rsid w:val="00132D45"/>
    <w:rsid w:val="00134976"/>
    <w:rsid w:val="00135E8C"/>
    <w:rsid w:val="00151E39"/>
    <w:rsid w:val="001522D0"/>
    <w:rsid w:val="0015322E"/>
    <w:rsid w:val="00154D25"/>
    <w:rsid w:val="00155D5D"/>
    <w:rsid w:val="0017059E"/>
    <w:rsid w:val="00171F43"/>
    <w:rsid w:val="001752E3"/>
    <w:rsid w:val="00177D0E"/>
    <w:rsid w:val="00182AEC"/>
    <w:rsid w:val="00185D44"/>
    <w:rsid w:val="00186875"/>
    <w:rsid w:val="00190CDD"/>
    <w:rsid w:val="00191650"/>
    <w:rsid w:val="00192727"/>
    <w:rsid w:val="0019406E"/>
    <w:rsid w:val="00194E7E"/>
    <w:rsid w:val="001A5DC9"/>
    <w:rsid w:val="001A722B"/>
    <w:rsid w:val="001C00BA"/>
    <w:rsid w:val="001C24CC"/>
    <w:rsid w:val="001C3372"/>
    <w:rsid w:val="001C521B"/>
    <w:rsid w:val="001C58E6"/>
    <w:rsid w:val="001D0462"/>
    <w:rsid w:val="001D0678"/>
    <w:rsid w:val="001D4F7E"/>
    <w:rsid w:val="001D5E10"/>
    <w:rsid w:val="001D5FDB"/>
    <w:rsid w:val="001E0F59"/>
    <w:rsid w:val="001E3572"/>
    <w:rsid w:val="001E3AB8"/>
    <w:rsid w:val="001E4C4A"/>
    <w:rsid w:val="001E7B91"/>
    <w:rsid w:val="001F1615"/>
    <w:rsid w:val="001F3F77"/>
    <w:rsid w:val="001F56DF"/>
    <w:rsid w:val="001F7A1A"/>
    <w:rsid w:val="00201AB5"/>
    <w:rsid w:val="002022DF"/>
    <w:rsid w:val="00202576"/>
    <w:rsid w:val="002028A2"/>
    <w:rsid w:val="00203B02"/>
    <w:rsid w:val="00203D2B"/>
    <w:rsid w:val="00204CA2"/>
    <w:rsid w:val="00205131"/>
    <w:rsid w:val="00205827"/>
    <w:rsid w:val="002172C9"/>
    <w:rsid w:val="0022132F"/>
    <w:rsid w:val="002230C2"/>
    <w:rsid w:val="0023568E"/>
    <w:rsid w:val="00236F17"/>
    <w:rsid w:val="00241922"/>
    <w:rsid w:val="002473D7"/>
    <w:rsid w:val="0025164C"/>
    <w:rsid w:val="00260CF6"/>
    <w:rsid w:val="00267678"/>
    <w:rsid w:val="00275824"/>
    <w:rsid w:val="00283297"/>
    <w:rsid w:val="002863DE"/>
    <w:rsid w:val="0029466F"/>
    <w:rsid w:val="0029724F"/>
    <w:rsid w:val="00297861"/>
    <w:rsid w:val="002B622A"/>
    <w:rsid w:val="002C6261"/>
    <w:rsid w:val="002C68C5"/>
    <w:rsid w:val="002D0A9B"/>
    <w:rsid w:val="002D1BF5"/>
    <w:rsid w:val="002E1D7D"/>
    <w:rsid w:val="002E4802"/>
    <w:rsid w:val="002E635E"/>
    <w:rsid w:val="002E6F54"/>
    <w:rsid w:val="002F0C7B"/>
    <w:rsid w:val="002F1B87"/>
    <w:rsid w:val="002F2626"/>
    <w:rsid w:val="002F2BA4"/>
    <w:rsid w:val="002F7E90"/>
    <w:rsid w:val="0030490E"/>
    <w:rsid w:val="00306179"/>
    <w:rsid w:val="00313879"/>
    <w:rsid w:val="00313A4F"/>
    <w:rsid w:val="003224BB"/>
    <w:rsid w:val="00330818"/>
    <w:rsid w:val="003321D5"/>
    <w:rsid w:val="00336C7D"/>
    <w:rsid w:val="0033795C"/>
    <w:rsid w:val="00344800"/>
    <w:rsid w:val="003479F7"/>
    <w:rsid w:val="00351125"/>
    <w:rsid w:val="00352A12"/>
    <w:rsid w:val="00352EDB"/>
    <w:rsid w:val="0035439F"/>
    <w:rsid w:val="00354CA1"/>
    <w:rsid w:val="00355EC8"/>
    <w:rsid w:val="00361246"/>
    <w:rsid w:val="00361526"/>
    <w:rsid w:val="00372EC6"/>
    <w:rsid w:val="003760CB"/>
    <w:rsid w:val="00380A82"/>
    <w:rsid w:val="00382F42"/>
    <w:rsid w:val="00392374"/>
    <w:rsid w:val="003A13DD"/>
    <w:rsid w:val="003A4447"/>
    <w:rsid w:val="003A6981"/>
    <w:rsid w:val="003A6D95"/>
    <w:rsid w:val="003A7AF1"/>
    <w:rsid w:val="003B12B0"/>
    <w:rsid w:val="003B467A"/>
    <w:rsid w:val="003B53E8"/>
    <w:rsid w:val="003B6E93"/>
    <w:rsid w:val="003C0CD8"/>
    <w:rsid w:val="003C2122"/>
    <w:rsid w:val="003C25FE"/>
    <w:rsid w:val="003D668A"/>
    <w:rsid w:val="003E0B51"/>
    <w:rsid w:val="003E1309"/>
    <w:rsid w:val="003E30BB"/>
    <w:rsid w:val="003E3381"/>
    <w:rsid w:val="003E61DA"/>
    <w:rsid w:val="003E637E"/>
    <w:rsid w:val="003F3675"/>
    <w:rsid w:val="00411390"/>
    <w:rsid w:val="00421DC7"/>
    <w:rsid w:val="0044567B"/>
    <w:rsid w:val="00447641"/>
    <w:rsid w:val="00447C4F"/>
    <w:rsid w:val="00450B04"/>
    <w:rsid w:val="00451A05"/>
    <w:rsid w:val="00451CAA"/>
    <w:rsid w:val="00453D1B"/>
    <w:rsid w:val="00453F0E"/>
    <w:rsid w:val="00461235"/>
    <w:rsid w:val="00461EEB"/>
    <w:rsid w:val="00463343"/>
    <w:rsid w:val="00463D1D"/>
    <w:rsid w:val="00464C18"/>
    <w:rsid w:val="00466621"/>
    <w:rsid w:val="00470472"/>
    <w:rsid w:val="00470EA7"/>
    <w:rsid w:val="00471DB4"/>
    <w:rsid w:val="00473838"/>
    <w:rsid w:val="00487489"/>
    <w:rsid w:val="004877D7"/>
    <w:rsid w:val="00496CCE"/>
    <w:rsid w:val="004A1B39"/>
    <w:rsid w:val="004B1A1F"/>
    <w:rsid w:val="004B31C3"/>
    <w:rsid w:val="004C0F1D"/>
    <w:rsid w:val="004C1667"/>
    <w:rsid w:val="004C334C"/>
    <w:rsid w:val="004C7B6A"/>
    <w:rsid w:val="004D2C64"/>
    <w:rsid w:val="004D50E9"/>
    <w:rsid w:val="004D7F38"/>
    <w:rsid w:val="004E6E5B"/>
    <w:rsid w:val="004E73F4"/>
    <w:rsid w:val="004F103D"/>
    <w:rsid w:val="004F209D"/>
    <w:rsid w:val="004F4A13"/>
    <w:rsid w:val="004F6BD5"/>
    <w:rsid w:val="00511AE1"/>
    <w:rsid w:val="00513F74"/>
    <w:rsid w:val="00522B5E"/>
    <w:rsid w:val="00525E67"/>
    <w:rsid w:val="00540CF7"/>
    <w:rsid w:val="00542E06"/>
    <w:rsid w:val="00544DF3"/>
    <w:rsid w:val="005520A8"/>
    <w:rsid w:val="00554900"/>
    <w:rsid w:val="00562525"/>
    <w:rsid w:val="005625DB"/>
    <w:rsid w:val="00566868"/>
    <w:rsid w:val="005743B5"/>
    <w:rsid w:val="005833E4"/>
    <w:rsid w:val="005838E9"/>
    <w:rsid w:val="00591C8F"/>
    <w:rsid w:val="005C0DB7"/>
    <w:rsid w:val="005C3609"/>
    <w:rsid w:val="005D22E3"/>
    <w:rsid w:val="005D380E"/>
    <w:rsid w:val="005D5727"/>
    <w:rsid w:val="005E7184"/>
    <w:rsid w:val="005F2C3A"/>
    <w:rsid w:val="005F2CCB"/>
    <w:rsid w:val="006000DE"/>
    <w:rsid w:val="00605790"/>
    <w:rsid w:val="00611B9A"/>
    <w:rsid w:val="00613D91"/>
    <w:rsid w:val="0061479D"/>
    <w:rsid w:val="006156BD"/>
    <w:rsid w:val="00632135"/>
    <w:rsid w:val="00632E5A"/>
    <w:rsid w:val="00636337"/>
    <w:rsid w:val="00642327"/>
    <w:rsid w:val="00642D0C"/>
    <w:rsid w:val="0064554A"/>
    <w:rsid w:val="00655131"/>
    <w:rsid w:val="006566EF"/>
    <w:rsid w:val="00667FF9"/>
    <w:rsid w:val="00675E01"/>
    <w:rsid w:val="0067779F"/>
    <w:rsid w:val="0068108C"/>
    <w:rsid w:val="0068268A"/>
    <w:rsid w:val="006859BB"/>
    <w:rsid w:val="00687833"/>
    <w:rsid w:val="00690EC0"/>
    <w:rsid w:val="00695426"/>
    <w:rsid w:val="00697601"/>
    <w:rsid w:val="006A5B3B"/>
    <w:rsid w:val="006A6586"/>
    <w:rsid w:val="006B72DC"/>
    <w:rsid w:val="006C33E2"/>
    <w:rsid w:val="006C3BF7"/>
    <w:rsid w:val="006C6C36"/>
    <w:rsid w:val="006D69BE"/>
    <w:rsid w:val="006D6CF1"/>
    <w:rsid w:val="006E0D14"/>
    <w:rsid w:val="006E4044"/>
    <w:rsid w:val="006E55DE"/>
    <w:rsid w:val="006E79EE"/>
    <w:rsid w:val="006F2ED0"/>
    <w:rsid w:val="006F3F2B"/>
    <w:rsid w:val="006F74BA"/>
    <w:rsid w:val="0070320F"/>
    <w:rsid w:val="0070745D"/>
    <w:rsid w:val="00710713"/>
    <w:rsid w:val="007117EC"/>
    <w:rsid w:val="00713299"/>
    <w:rsid w:val="00714D41"/>
    <w:rsid w:val="00715E25"/>
    <w:rsid w:val="00716CEA"/>
    <w:rsid w:val="00720B2A"/>
    <w:rsid w:val="00722D22"/>
    <w:rsid w:val="007256A3"/>
    <w:rsid w:val="007279A3"/>
    <w:rsid w:val="00730826"/>
    <w:rsid w:val="0073134C"/>
    <w:rsid w:val="007317E7"/>
    <w:rsid w:val="007377D0"/>
    <w:rsid w:val="00737806"/>
    <w:rsid w:val="00744D58"/>
    <w:rsid w:val="0074591E"/>
    <w:rsid w:val="00747675"/>
    <w:rsid w:val="00751811"/>
    <w:rsid w:val="007542E4"/>
    <w:rsid w:val="00754E23"/>
    <w:rsid w:val="0075784D"/>
    <w:rsid w:val="00765BB9"/>
    <w:rsid w:val="007712C8"/>
    <w:rsid w:val="00772472"/>
    <w:rsid w:val="00772E88"/>
    <w:rsid w:val="00774CB9"/>
    <w:rsid w:val="007752ED"/>
    <w:rsid w:val="007930E3"/>
    <w:rsid w:val="007A17A2"/>
    <w:rsid w:val="007A3116"/>
    <w:rsid w:val="007A5A6E"/>
    <w:rsid w:val="007B6FB6"/>
    <w:rsid w:val="007C1C8A"/>
    <w:rsid w:val="007C2F82"/>
    <w:rsid w:val="007C3CE5"/>
    <w:rsid w:val="007C5194"/>
    <w:rsid w:val="007C53EF"/>
    <w:rsid w:val="007C7BA7"/>
    <w:rsid w:val="007C7CD4"/>
    <w:rsid w:val="007D21C6"/>
    <w:rsid w:val="007D2C05"/>
    <w:rsid w:val="007D2DCA"/>
    <w:rsid w:val="007D65D8"/>
    <w:rsid w:val="007E06C3"/>
    <w:rsid w:val="007E186C"/>
    <w:rsid w:val="007E2B61"/>
    <w:rsid w:val="007E3169"/>
    <w:rsid w:val="007E7122"/>
    <w:rsid w:val="007F22BA"/>
    <w:rsid w:val="007F5066"/>
    <w:rsid w:val="007F507E"/>
    <w:rsid w:val="00800305"/>
    <w:rsid w:val="00800AFA"/>
    <w:rsid w:val="00807BBB"/>
    <w:rsid w:val="00816A2A"/>
    <w:rsid w:val="008317DF"/>
    <w:rsid w:val="0083259D"/>
    <w:rsid w:val="0083314B"/>
    <w:rsid w:val="00851603"/>
    <w:rsid w:val="00852203"/>
    <w:rsid w:val="00852683"/>
    <w:rsid w:val="008528BB"/>
    <w:rsid w:val="008603FF"/>
    <w:rsid w:val="0087197E"/>
    <w:rsid w:val="00874ACB"/>
    <w:rsid w:val="008855BF"/>
    <w:rsid w:val="008870BF"/>
    <w:rsid w:val="008943FA"/>
    <w:rsid w:val="00897887"/>
    <w:rsid w:val="008A4923"/>
    <w:rsid w:val="008A4E19"/>
    <w:rsid w:val="008B192B"/>
    <w:rsid w:val="008B3E95"/>
    <w:rsid w:val="008B457F"/>
    <w:rsid w:val="008C01A4"/>
    <w:rsid w:val="008C1D44"/>
    <w:rsid w:val="008C7074"/>
    <w:rsid w:val="008D3A46"/>
    <w:rsid w:val="008D4802"/>
    <w:rsid w:val="008D55B2"/>
    <w:rsid w:val="008D65A9"/>
    <w:rsid w:val="008D7703"/>
    <w:rsid w:val="008E2784"/>
    <w:rsid w:val="008F14B3"/>
    <w:rsid w:val="008F3BA5"/>
    <w:rsid w:val="00902C34"/>
    <w:rsid w:val="00902D05"/>
    <w:rsid w:val="00903531"/>
    <w:rsid w:val="00903AA5"/>
    <w:rsid w:val="009069D0"/>
    <w:rsid w:val="0091184D"/>
    <w:rsid w:val="0091540D"/>
    <w:rsid w:val="009224AC"/>
    <w:rsid w:val="00933C17"/>
    <w:rsid w:val="00935C74"/>
    <w:rsid w:val="00937B89"/>
    <w:rsid w:val="00945BBC"/>
    <w:rsid w:val="00947CD8"/>
    <w:rsid w:val="00951245"/>
    <w:rsid w:val="00956462"/>
    <w:rsid w:val="00957931"/>
    <w:rsid w:val="00961E91"/>
    <w:rsid w:val="00963138"/>
    <w:rsid w:val="009653EF"/>
    <w:rsid w:val="00966744"/>
    <w:rsid w:val="009673EF"/>
    <w:rsid w:val="00971A89"/>
    <w:rsid w:val="00972F06"/>
    <w:rsid w:val="00973F05"/>
    <w:rsid w:val="009769AC"/>
    <w:rsid w:val="00976F7B"/>
    <w:rsid w:val="00981EBB"/>
    <w:rsid w:val="0098212C"/>
    <w:rsid w:val="00983AFD"/>
    <w:rsid w:val="0099079E"/>
    <w:rsid w:val="00991B5A"/>
    <w:rsid w:val="00992B9E"/>
    <w:rsid w:val="009B0007"/>
    <w:rsid w:val="009B1ECA"/>
    <w:rsid w:val="009B28E6"/>
    <w:rsid w:val="009B7036"/>
    <w:rsid w:val="009C2318"/>
    <w:rsid w:val="009C44B8"/>
    <w:rsid w:val="009D5C93"/>
    <w:rsid w:val="009E5B58"/>
    <w:rsid w:val="009E6915"/>
    <w:rsid w:val="009E7759"/>
    <w:rsid w:val="009F3874"/>
    <w:rsid w:val="009F45AC"/>
    <w:rsid w:val="00A01849"/>
    <w:rsid w:val="00A076B3"/>
    <w:rsid w:val="00A0785E"/>
    <w:rsid w:val="00A078B6"/>
    <w:rsid w:val="00A135DE"/>
    <w:rsid w:val="00A147DA"/>
    <w:rsid w:val="00A15B53"/>
    <w:rsid w:val="00A23FF0"/>
    <w:rsid w:val="00A25D34"/>
    <w:rsid w:val="00A33CC5"/>
    <w:rsid w:val="00A35E63"/>
    <w:rsid w:val="00A40C3E"/>
    <w:rsid w:val="00A42F5F"/>
    <w:rsid w:val="00A46EF7"/>
    <w:rsid w:val="00A47AA4"/>
    <w:rsid w:val="00A53748"/>
    <w:rsid w:val="00A53A4C"/>
    <w:rsid w:val="00A558F8"/>
    <w:rsid w:val="00A57FF9"/>
    <w:rsid w:val="00A64927"/>
    <w:rsid w:val="00A66C12"/>
    <w:rsid w:val="00A67978"/>
    <w:rsid w:val="00A7231B"/>
    <w:rsid w:val="00A9149C"/>
    <w:rsid w:val="00A95C18"/>
    <w:rsid w:val="00A9647F"/>
    <w:rsid w:val="00A97470"/>
    <w:rsid w:val="00A97562"/>
    <w:rsid w:val="00AA11AB"/>
    <w:rsid w:val="00AA3ABF"/>
    <w:rsid w:val="00AA6689"/>
    <w:rsid w:val="00AB2DC2"/>
    <w:rsid w:val="00AB3C29"/>
    <w:rsid w:val="00AC3C6E"/>
    <w:rsid w:val="00AC7DB7"/>
    <w:rsid w:val="00AD46C7"/>
    <w:rsid w:val="00AD5422"/>
    <w:rsid w:val="00AE0068"/>
    <w:rsid w:val="00AE132F"/>
    <w:rsid w:val="00AE39EF"/>
    <w:rsid w:val="00AE6577"/>
    <w:rsid w:val="00AF441D"/>
    <w:rsid w:val="00AF449C"/>
    <w:rsid w:val="00AF750D"/>
    <w:rsid w:val="00AF793F"/>
    <w:rsid w:val="00B00950"/>
    <w:rsid w:val="00B03AC0"/>
    <w:rsid w:val="00B062DD"/>
    <w:rsid w:val="00B079EA"/>
    <w:rsid w:val="00B108C4"/>
    <w:rsid w:val="00B11171"/>
    <w:rsid w:val="00B13529"/>
    <w:rsid w:val="00B15DB5"/>
    <w:rsid w:val="00B1665B"/>
    <w:rsid w:val="00B40D67"/>
    <w:rsid w:val="00B50580"/>
    <w:rsid w:val="00B54B65"/>
    <w:rsid w:val="00B54DCF"/>
    <w:rsid w:val="00B65181"/>
    <w:rsid w:val="00B66213"/>
    <w:rsid w:val="00B67E32"/>
    <w:rsid w:val="00B7153D"/>
    <w:rsid w:val="00B760F8"/>
    <w:rsid w:val="00B813FB"/>
    <w:rsid w:val="00B8152B"/>
    <w:rsid w:val="00B84A84"/>
    <w:rsid w:val="00B8590E"/>
    <w:rsid w:val="00B868E3"/>
    <w:rsid w:val="00B966E2"/>
    <w:rsid w:val="00B96FED"/>
    <w:rsid w:val="00BA4B6A"/>
    <w:rsid w:val="00BA7AFA"/>
    <w:rsid w:val="00BB4131"/>
    <w:rsid w:val="00BB54F2"/>
    <w:rsid w:val="00BC516B"/>
    <w:rsid w:val="00BD0B93"/>
    <w:rsid w:val="00BE0878"/>
    <w:rsid w:val="00BE42E3"/>
    <w:rsid w:val="00BF2978"/>
    <w:rsid w:val="00C00F38"/>
    <w:rsid w:val="00C01511"/>
    <w:rsid w:val="00C121FD"/>
    <w:rsid w:val="00C1437A"/>
    <w:rsid w:val="00C16846"/>
    <w:rsid w:val="00C178E3"/>
    <w:rsid w:val="00C23238"/>
    <w:rsid w:val="00C261BE"/>
    <w:rsid w:val="00C26877"/>
    <w:rsid w:val="00C303B0"/>
    <w:rsid w:val="00C305AC"/>
    <w:rsid w:val="00C317BA"/>
    <w:rsid w:val="00C364BA"/>
    <w:rsid w:val="00C37083"/>
    <w:rsid w:val="00C40ACF"/>
    <w:rsid w:val="00C42218"/>
    <w:rsid w:val="00C435AA"/>
    <w:rsid w:val="00C47D15"/>
    <w:rsid w:val="00C537E1"/>
    <w:rsid w:val="00C546C9"/>
    <w:rsid w:val="00C57EA1"/>
    <w:rsid w:val="00C616B4"/>
    <w:rsid w:val="00C624CE"/>
    <w:rsid w:val="00C64FCF"/>
    <w:rsid w:val="00C72022"/>
    <w:rsid w:val="00C744DB"/>
    <w:rsid w:val="00C76A06"/>
    <w:rsid w:val="00C86214"/>
    <w:rsid w:val="00C94969"/>
    <w:rsid w:val="00CA201D"/>
    <w:rsid w:val="00CA6933"/>
    <w:rsid w:val="00CA7DB1"/>
    <w:rsid w:val="00CB1238"/>
    <w:rsid w:val="00CB5A2F"/>
    <w:rsid w:val="00CB5F47"/>
    <w:rsid w:val="00CC3AA0"/>
    <w:rsid w:val="00CD1FCB"/>
    <w:rsid w:val="00CD3A58"/>
    <w:rsid w:val="00CD58A5"/>
    <w:rsid w:val="00CD7F10"/>
    <w:rsid w:val="00CE234F"/>
    <w:rsid w:val="00CE35C4"/>
    <w:rsid w:val="00CE56FB"/>
    <w:rsid w:val="00CE5F0D"/>
    <w:rsid w:val="00CF3F75"/>
    <w:rsid w:val="00D03084"/>
    <w:rsid w:val="00D04A2E"/>
    <w:rsid w:val="00D078CA"/>
    <w:rsid w:val="00D12F1F"/>
    <w:rsid w:val="00D161F4"/>
    <w:rsid w:val="00D20836"/>
    <w:rsid w:val="00D21A50"/>
    <w:rsid w:val="00D21E8F"/>
    <w:rsid w:val="00D23D51"/>
    <w:rsid w:val="00D308B0"/>
    <w:rsid w:val="00D3096D"/>
    <w:rsid w:val="00D309EA"/>
    <w:rsid w:val="00D313E6"/>
    <w:rsid w:val="00D31873"/>
    <w:rsid w:val="00D3322F"/>
    <w:rsid w:val="00D374C3"/>
    <w:rsid w:val="00D3754D"/>
    <w:rsid w:val="00D43827"/>
    <w:rsid w:val="00D44395"/>
    <w:rsid w:val="00D44806"/>
    <w:rsid w:val="00D55AE7"/>
    <w:rsid w:val="00D55AFF"/>
    <w:rsid w:val="00D57F95"/>
    <w:rsid w:val="00D629F9"/>
    <w:rsid w:val="00D7576D"/>
    <w:rsid w:val="00D805D2"/>
    <w:rsid w:val="00D855BB"/>
    <w:rsid w:val="00D856CD"/>
    <w:rsid w:val="00D878C6"/>
    <w:rsid w:val="00D93E6D"/>
    <w:rsid w:val="00D941F4"/>
    <w:rsid w:val="00D9492E"/>
    <w:rsid w:val="00D95442"/>
    <w:rsid w:val="00DA2C99"/>
    <w:rsid w:val="00DA32B6"/>
    <w:rsid w:val="00DA6561"/>
    <w:rsid w:val="00DB1111"/>
    <w:rsid w:val="00DB27FB"/>
    <w:rsid w:val="00DB5372"/>
    <w:rsid w:val="00DC221E"/>
    <w:rsid w:val="00DC319E"/>
    <w:rsid w:val="00DD626F"/>
    <w:rsid w:val="00DD726C"/>
    <w:rsid w:val="00DF0873"/>
    <w:rsid w:val="00DF6538"/>
    <w:rsid w:val="00E02B63"/>
    <w:rsid w:val="00E06AA8"/>
    <w:rsid w:val="00E07131"/>
    <w:rsid w:val="00E213F5"/>
    <w:rsid w:val="00E30A31"/>
    <w:rsid w:val="00E31DC7"/>
    <w:rsid w:val="00E3237E"/>
    <w:rsid w:val="00E40A39"/>
    <w:rsid w:val="00E57943"/>
    <w:rsid w:val="00E57A32"/>
    <w:rsid w:val="00E606EC"/>
    <w:rsid w:val="00E626C0"/>
    <w:rsid w:val="00E6270B"/>
    <w:rsid w:val="00E75419"/>
    <w:rsid w:val="00E77156"/>
    <w:rsid w:val="00E84B8E"/>
    <w:rsid w:val="00E91FBA"/>
    <w:rsid w:val="00E94EE2"/>
    <w:rsid w:val="00EA1D7E"/>
    <w:rsid w:val="00EA1F17"/>
    <w:rsid w:val="00EA240C"/>
    <w:rsid w:val="00EA44EE"/>
    <w:rsid w:val="00EA5572"/>
    <w:rsid w:val="00EA7D8C"/>
    <w:rsid w:val="00EB330D"/>
    <w:rsid w:val="00EB50DB"/>
    <w:rsid w:val="00EC466D"/>
    <w:rsid w:val="00ED414D"/>
    <w:rsid w:val="00EE5940"/>
    <w:rsid w:val="00EE6B8D"/>
    <w:rsid w:val="00EE6E5F"/>
    <w:rsid w:val="00EE7DAC"/>
    <w:rsid w:val="00EF2B48"/>
    <w:rsid w:val="00EF7981"/>
    <w:rsid w:val="00F01C5E"/>
    <w:rsid w:val="00F01F05"/>
    <w:rsid w:val="00F02F27"/>
    <w:rsid w:val="00F037C9"/>
    <w:rsid w:val="00F043DC"/>
    <w:rsid w:val="00F07253"/>
    <w:rsid w:val="00F07842"/>
    <w:rsid w:val="00F11C53"/>
    <w:rsid w:val="00F15858"/>
    <w:rsid w:val="00F206BD"/>
    <w:rsid w:val="00F263C9"/>
    <w:rsid w:val="00F30406"/>
    <w:rsid w:val="00F35682"/>
    <w:rsid w:val="00F44933"/>
    <w:rsid w:val="00F51C65"/>
    <w:rsid w:val="00F522E2"/>
    <w:rsid w:val="00F53797"/>
    <w:rsid w:val="00F57EF4"/>
    <w:rsid w:val="00F60941"/>
    <w:rsid w:val="00F617F9"/>
    <w:rsid w:val="00F64A58"/>
    <w:rsid w:val="00F7021D"/>
    <w:rsid w:val="00F76A4F"/>
    <w:rsid w:val="00F77D51"/>
    <w:rsid w:val="00F81C8B"/>
    <w:rsid w:val="00F850BE"/>
    <w:rsid w:val="00F862A0"/>
    <w:rsid w:val="00F90929"/>
    <w:rsid w:val="00F91147"/>
    <w:rsid w:val="00F91E69"/>
    <w:rsid w:val="00F96622"/>
    <w:rsid w:val="00FA0E52"/>
    <w:rsid w:val="00FA355A"/>
    <w:rsid w:val="00FA5148"/>
    <w:rsid w:val="00FB1E68"/>
    <w:rsid w:val="00FB3FA1"/>
    <w:rsid w:val="00FB43B8"/>
    <w:rsid w:val="00FB5131"/>
    <w:rsid w:val="00FB6111"/>
    <w:rsid w:val="00FC22DC"/>
    <w:rsid w:val="00FC3968"/>
    <w:rsid w:val="00FC44CA"/>
    <w:rsid w:val="00FE6B2C"/>
    <w:rsid w:val="00FF00E7"/>
    <w:rsid w:val="00FF1472"/>
    <w:rsid w:val="00FF3865"/>
    <w:rsid w:val="00FF3DDB"/>
    <w:rsid w:val="00FF7B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nhideWhenUsed/>
    <w:rsid w:val="003A4447"/>
    <w:pPr>
      <w:spacing w:after="120"/>
    </w:pPr>
  </w:style>
  <w:style w:type="character" w:customStyle="1" w:styleId="CorpodeltestoCarattere">
    <w:name w:val="Corpo del testo Carattere"/>
    <w:basedOn w:val="Carpredefinitoparagrafo"/>
    <w:link w:val="Corpodel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del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del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5"/>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6"/>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1">
    <w:name w:val="Testo del blocco11"/>
    <w:basedOn w:val="Normale"/>
    <w:rsid w:val="003A4447"/>
    <w:pPr>
      <w:widowControl w:val="0"/>
      <w:numPr>
        <w:numId w:val="37"/>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8"/>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9"/>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2">
    <w:name w:val="Carattere Carattere Carattere2"/>
    <w:basedOn w:val="Normale"/>
    <w:rsid w:val="003A4447"/>
    <w:pPr>
      <w:spacing w:after="160" w:line="240" w:lineRule="exact"/>
    </w:pPr>
    <w:rPr>
      <w:rFonts w:ascii="Arial" w:hAnsi="Arial"/>
      <w:sz w:val="18"/>
      <w:lang w:val="en-US" w:eastAsia="en-US"/>
    </w:rPr>
  </w:style>
  <w:style w:type="paragraph" w:styleId="NormaleWeb">
    <w:name w:val="Normal (Web)"/>
    <w:basedOn w:val="Normale"/>
    <w:uiPriority w:val="99"/>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1"/>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40"/>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 w:type="paragraph" w:customStyle="1" w:styleId="Normalepuntato">
    <w:name w:val="Normale puntato"/>
    <w:basedOn w:val="Normale"/>
    <w:rsid w:val="00077CF4"/>
    <w:pPr>
      <w:numPr>
        <w:numId w:val="44"/>
      </w:numPr>
      <w:spacing w:before="120" w:line="360" w:lineRule="auto"/>
      <w:jc w:val="both"/>
    </w:pPr>
    <w:rPr>
      <w:rFonts w:ascii="Tahoma" w:hAnsi="Tahoma" w:cs="Tahoma"/>
      <w:lang w:eastAsia="en-US"/>
    </w:rPr>
  </w:style>
  <w:style w:type="paragraph" w:customStyle="1" w:styleId="Corpodeltesto27">
    <w:name w:val="Corpo del testo 27"/>
    <w:basedOn w:val="Normale"/>
    <w:rsid w:val="00E6270B"/>
    <w:pPr>
      <w:widowControl w:val="0"/>
      <w:pBdr>
        <w:bottom w:val="single" w:sz="12" w:space="23" w:color="auto"/>
      </w:pBdr>
      <w:jc w:val="both"/>
    </w:pPr>
  </w:style>
  <w:style w:type="paragraph" w:customStyle="1" w:styleId="Title2">
    <w:name w:val="Title 2"/>
    <w:basedOn w:val="Titolo2"/>
    <w:rsid w:val="009069D0"/>
    <w:pPr>
      <w:keepNext w:val="0"/>
      <w:keepLines w:val="0"/>
      <w:tabs>
        <w:tab w:val="left" w:pos="709"/>
        <w:tab w:val="left" w:leader="underscore" w:pos="9356"/>
      </w:tabs>
      <w:spacing w:before="120" w:after="120"/>
      <w:jc w:val="both"/>
      <w:outlineLvl w:val="9"/>
    </w:pPr>
    <w:rPr>
      <w:rFonts w:ascii="Times New Roman" w:eastAsia="Times New Roman" w:hAnsi="Times New Roman" w:cs="Times New Roman"/>
      <w:b w:val="0"/>
      <w:bCs w:val="0"/>
      <w:color w:val="auto"/>
      <w:sz w:val="32"/>
      <w:szCs w:val="20"/>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 w:id="214357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B4704-490E-4BBC-8C5F-77DAF143C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44</Pages>
  <Words>18297</Words>
  <Characters>104297</Characters>
  <Application>Microsoft Office Word</Application>
  <DocSecurity>0</DocSecurity>
  <Lines>869</Lines>
  <Paragraphs>244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assunta.rivelli</cp:lastModifiedBy>
  <cp:revision>17</cp:revision>
  <cp:lastPrinted>2017-02-27T11:04:00Z</cp:lastPrinted>
  <dcterms:created xsi:type="dcterms:W3CDTF">2016-11-22T10:24:00Z</dcterms:created>
  <dcterms:modified xsi:type="dcterms:W3CDTF">2017-02-27T11:05:00Z</dcterms:modified>
</cp:coreProperties>
</file>